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D291C" w14:textId="7B9EEE86" w:rsidR="0044328E" w:rsidRDefault="0044328E" w:rsidP="0044328E">
      <w:pPr>
        <w:jc w:val="center"/>
        <w:rPr>
          <w:b/>
          <w:caps/>
          <w:szCs w:val="24"/>
        </w:rPr>
      </w:pPr>
      <w:bookmarkStart w:id="0" w:name="_Hlk184631039"/>
      <w:r>
        <w:rPr>
          <w:b/>
          <w:caps/>
          <w:szCs w:val="24"/>
        </w:rPr>
        <w:t>SOAH DOCKET NO. 473-</w:t>
      </w:r>
      <w:r w:rsidR="00A503A0">
        <w:rPr>
          <w:b/>
          <w:caps/>
          <w:szCs w:val="24"/>
        </w:rPr>
        <w:t>25-02531</w:t>
      </w:r>
    </w:p>
    <w:p w14:paraId="134EE780" w14:textId="199C3CB3" w:rsidR="0044328E" w:rsidRPr="00EF617D" w:rsidRDefault="0044328E" w:rsidP="0044328E">
      <w:pPr>
        <w:jc w:val="center"/>
        <w:rPr>
          <w:b/>
          <w:caps/>
          <w:szCs w:val="24"/>
        </w:rPr>
      </w:pPr>
      <w:r>
        <w:rPr>
          <w:b/>
          <w:caps/>
          <w:szCs w:val="24"/>
        </w:rPr>
        <w:t xml:space="preserve">PUC </w:t>
      </w:r>
      <w:r w:rsidRPr="00EF617D">
        <w:rPr>
          <w:b/>
          <w:caps/>
          <w:szCs w:val="24"/>
        </w:rPr>
        <w:t xml:space="preserve">DOCKET NO. </w:t>
      </w:r>
      <w:r w:rsidR="00A503A0">
        <w:rPr>
          <w:b/>
          <w:caps/>
          <w:szCs w:val="24"/>
        </w:rPr>
        <w:t>57115</w:t>
      </w:r>
    </w:p>
    <w:bookmarkEnd w:id="0"/>
    <w:p w14:paraId="5513C22F" w14:textId="77777777" w:rsidR="0044328E" w:rsidRPr="00EF617D" w:rsidRDefault="0044328E" w:rsidP="0044328E">
      <w:pPr>
        <w:jc w:val="center"/>
        <w:rPr>
          <w:b/>
        </w:rPr>
      </w:pPr>
    </w:p>
    <w:tbl>
      <w:tblPr>
        <w:tblW w:w="9618" w:type="dxa"/>
        <w:tblLook w:val="01E0" w:firstRow="1" w:lastRow="1" w:firstColumn="1" w:lastColumn="1" w:noHBand="0" w:noVBand="0"/>
      </w:tblPr>
      <w:tblGrid>
        <w:gridCol w:w="4500"/>
        <w:gridCol w:w="364"/>
        <w:gridCol w:w="4754"/>
      </w:tblGrid>
      <w:tr w:rsidR="00A503A0" w:rsidRPr="00EF617D" w14:paraId="41809DAC" w14:textId="77777777" w:rsidTr="00A503A0">
        <w:trPr>
          <w:trHeight w:val="919"/>
        </w:trPr>
        <w:tc>
          <w:tcPr>
            <w:tcW w:w="4500" w:type="dxa"/>
          </w:tcPr>
          <w:p w14:paraId="720D771D" w14:textId="4E9C78AC" w:rsidR="00A503A0" w:rsidRPr="00EF617D" w:rsidRDefault="00A503A0" w:rsidP="00A503A0">
            <w:pPr>
              <w:jc w:val="left"/>
              <w:rPr>
                <w:b/>
              </w:rPr>
            </w:pPr>
            <w:r>
              <w:rPr>
                <w:b/>
                <w:bCs/>
              </w:rPr>
              <w:t>J</w:t>
            </w:r>
            <w:r w:rsidRPr="00EC330E">
              <w:rPr>
                <w:b/>
                <w:bCs/>
              </w:rPr>
              <w:t>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tc>
        <w:tc>
          <w:tcPr>
            <w:tcW w:w="364" w:type="dxa"/>
          </w:tcPr>
          <w:p w14:paraId="779EAD7B" w14:textId="77777777" w:rsidR="00A503A0" w:rsidRDefault="00A503A0" w:rsidP="00A503A0">
            <w:pPr>
              <w:rPr>
                <w:b/>
              </w:rPr>
            </w:pPr>
            <w:r>
              <w:rPr>
                <w:b/>
              </w:rPr>
              <w:t>§</w:t>
            </w:r>
          </w:p>
          <w:p w14:paraId="1D722DAA" w14:textId="77777777" w:rsidR="00A503A0" w:rsidRDefault="00A503A0" w:rsidP="00A503A0">
            <w:pPr>
              <w:rPr>
                <w:b/>
              </w:rPr>
            </w:pPr>
            <w:r>
              <w:rPr>
                <w:b/>
              </w:rPr>
              <w:t>§</w:t>
            </w:r>
          </w:p>
          <w:p w14:paraId="404E8E7A" w14:textId="77777777" w:rsidR="00A503A0" w:rsidRDefault="00A503A0" w:rsidP="00A503A0">
            <w:pPr>
              <w:rPr>
                <w:b/>
              </w:rPr>
            </w:pPr>
            <w:r>
              <w:rPr>
                <w:b/>
              </w:rPr>
              <w:t>§</w:t>
            </w:r>
          </w:p>
          <w:p w14:paraId="20BCAF3F" w14:textId="77777777" w:rsidR="00A503A0" w:rsidRDefault="00A503A0" w:rsidP="00A503A0">
            <w:pPr>
              <w:rPr>
                <w:b/>
              </w:rPr>
            </w:pPr>
            <w:r>
              <w:rPr>
                <w:b/>
              </w:rPr>
              <w:t>§</w:t>
            </w:r>
          </w:p>
          <w:p w14:paraId="019BBDF6" w14:textId="77777777" w:rsidR="00A503A0" w:rsidRDefault="00A503A0" w:rsidP="00A503A0">
            <w:pPr>
              <w:rPr>
                <w:b/>
              </w:rPr>
            </w:pPr>
            <w:r>
              <w:rPr>
                <w:b/>
              </w:rPr>
              <w:t>§</w:t>
            </w:r>
          </w:p>
          <w:p w14:paraId="4ED33113" w14:textId="77777777" w:rsidR="00A503A0" w:rsidRPr="00EC330E" w:rsidRDefault="00A503A0" w:rsidP="00A503A0">
            <w:pPr>
              <w:rPr>
                <w:b/>
              </w:rPr>
            </w:pPr>
            <w:r w:rsidRPr="00EC330E">
              <w:rPr>
                <w:b/>
              </w:rPr>
              <w:t>§</w:t>
            </w:r>
          </w:p>
          <w:p w14:paraId="170E9447" w14:textId="77777777" w:rsidR="00A503A0" w:rsidRPr="00EC330E" w:rsidRDefault="00A503A0" w:rsidP="00A503A0">
            <w:pPr>
              <w:rPr>
                <w:b/>
              </w:rPr>
            </w:pPr>
            <w:r w:rsidRPr="00EC330E">
              <w:rPr>
                <w:b/>
              </w:rPr>
              <w:t>§</w:t>
            </w:r>
          </w:p>
          <w:p w14:paraId="255B15BA" w14:textId="77777777" w:rsidR="00A503A0" w:rsidRPr="00EC330E" w:rsidRDefault="00A503A0" w:rsidP="00A503A0">
            <w:pPr>
              <w:rPr>
                <w:b/>
              </w:rPr>
            </w:pPr>
            <w:r w:rsidRPr="00EC330E">
              <w:rPr>
                <w:b/>
              </w:rPr>
              <w:t>§</w:t>
            </w:r>
          </w:p>
          <w:p w14:paraId="325D414F" w14:textId="77777777" w:rsidR="00A503A0" w:rsidRPr="00EC330E" w:rsidRDefault="00A503A0" w:rsidP="00A503A0">
            <w:pPr>
              <w:rPr>
                <w:b/>
              </w:rPr>
            </w:pPr>
            <w:r w:rsidRPr="00EC330E">
              <w:rPr>
                <w:b/>
              </w:rPr>
              <w:t>§</w:t>
            </w:r>
          </w:p>
          <w:p w14:paraId="1D81C6ED" w14:textId="77777777" w:rsidR="00A503A0" w:rsidRDefault="00A503A0" w:rsidP="00A503A0">
            <w:pPr>
              <w:rPr>
                <w:b/>
              </w:rPr>
            </w:pPr>
            <w:r w:rsidRPr="00EC330E">
              <w:rPr>
                <w:b/>
              </w:rPr>
              <w:t>§</w:t>
            </w:r>
          </w:p>
          <w:p w14:paraId="3D667281" w14:textId="77777777" w:rsidR="00A503A0" w:rsidRDefault="00A503A0" w:rsidP="00A503A0">
            <w:pPr>
              <w:rPr>
                <w:b/>
              </w:rPr>
            </w:pPr>
            <w:r>
              <w:rPr>
                <w:b/>
              </w:rPr>
              <w:t>§</w:t>
            </w:r>
          </w:p>
          <w:p w14:paraId="5EC0F788" w14:textId="1E43842D" w:rsidR="00A503A0" w:rsidRPr="00EF617D" w:rsidRDefault="00A503A0" w:rsidP="00A503A0">
            <w:pPr>
              <w:rPr>
                <w:b/>
              </w:rPr>
            </w:pPr>
            <w:r>
              <w:rPr>
                <w:b/>
              </w:rPr>
              <w:t>§</w:t>
            </w:r>
          </w:p>
        </w:tc>
        <w:tc>
          <w:tcPr>
            <w:tcW w:w="4754" w:type="dxa"/>
          </w:tcPr>
          <w:p w14:paraId="6ABA4430" w14:textId="77777777" w:rsidR="00A503A0" w:rsidRDefault="00A503A0" w:rsidP="00A503A0">
            <w:pPr>
              <w:tabs>
                <w:tab w:val="center" w:pos="4770"/>
                <w:tab w:val="left" w:pos="5400"/>
              </w:tabs>
              <w:jc w:val="center"/>
              <w:rPr>
                <w:b/>
                <w:bCs/>
                <w:caps/>
              </w:rPr>
            </w:pPr>
            <w:r>
              <w:rPr>
                <w:b/>
                <w:bCs/>
                <w:caps/>
              </w:rPr>
              <w:t>BEFORE THE STATE OFFICE</w:t>
            </w:r>
          </w:p>
          <w:p w14:paraId="06D6E14C" w14:textId="77777777" w:rsidR="00A503A0" w:rsidRDefault="00A503A0" w:rsidP="00A503A0">
            <w:pPr>
              <w:tabs>
                <w:tab w:val="center" w:pos="4770"/>
                <w:tab w:val="left" w:pos="5400"/>
              </w:tabs>
              <w:jc w:val="center"/>
              <w:rPr>
                <w:b/>
                <w:bCs/>
                <w:caps/>
              </w:rPr>
            </w:pPr>
          </w:p>
          <w:p w14:paraId="7C8DDDBF" w14:textId="77777777" w:rsidR="00A503A0" w:rsidRDefault="00A503A0" w:rsidP="00A503A0">
            <w:pPr>
              <w:tabs>
                <w:tab w:val="center" w:pos="4770"/>
                <w:tab w:val="left" w:pos="5400"/>
              </w:tabs>
              <w:jc w:val="center"/>
              <w:rPr>
                <w:b/>
                <w:bCs/>
                <w:caps/>
              </w:rPr>
            </w:pPr>
            <w:r>
              <w:rPr>
                <w:b/>
                <w:bCs/>
                <w:caps/>
              </w:rPr>
              <w:t>OF</w:t>
            </w:r>
          </w:p>
          <w:p w14:paraId="6980F0FB" w14:textId="77777777" w:rsidR="00A503A0" w:rsidRDefault="00A503A0" w:rsidP="00A503A0">
            <w:pPr>
              <w:tabs>
                <w:tab w:val="center" w:pos="4770"/>
                <w:tab w:val="left" w:pos="5400"/>
              </w:tabs>
              <w:jc w:val="center"/>
              <w:rPr>
                <w:b/>
                <w:bCs/>
                <w:caps/>
              </w:rPr>
            </w:pPr>
          </w:p>
          <w:p w14:paraId="45A0B65B" w14:textId="12A9AC1F" w:rsidR="00A503A0" w:rsidRPr="00EF617D" w:rsidRDefault="00A503A0" w:rsidP="00A503A0">
            <w:pPr>
              <w:keepNext/>
              <w:tabs>
                <w:tab w:val="center" w:pos="4770"/>
                <w:tab w:val="left" w:pos="5400"/>
              </w:tabs>
              <w:jc w:val="center"/>
              <w:rPr>
                <w:b/>
                <w:bCs/>
                <w:caps/>
              </w:rPr>
            </w:pPr>
            <w:r>
              <w:rPr>
                <w:b/>
                <w:bCs/>
                <w:caps/>
              </w:rPr>
              <w:t>ADMINISTRATIVE HEARINGS</w:t>
            </w:r>
          </w:p>
        </w:tc>
      </w:tr>
    </w:tbl>
    <w:p w14:paraId="6365FF92" w14:textId="087A4E02" w:rsidR="001949A6" w:rsidRDefault="001949A6" w:rsidP="0044328E">
      <w:pPr>
        <w:pStyle w:val="Header"/>
        <w:spacing w:before="240" w:after="120"/>
        <w:jc w:val="center"/>
        <w:rPr>
          <w:rFonts w:ascii="Times New Roman Bold" w:hAnsi="Times New Roman Bold"/>
          <w:b/>
          <w:caps/>
          <w:kern w:val="2"/>
        </w:rPr>
      </w:pPr>
      <w:r w:rsidRPr="00D215CE">
        <w:rPr>
          <w:rFonts w:ascii="Times New Roman Bold" w:hAnsi="Times New Roman Bold"/>
          <w:b/>
          <w:caps/>
          <w:kern w:val="2"/>
        </w:rPr>
        <w:t xml:space="preserve">COMMISSION STAFF’s </w:t>
      </w:r>
      <w:r w:rsidR="00511CD8">
        <w:rPr>
          <w:rFonts w:ascii="Times New Roman Bold" w:hAnsi="Times New Roman Bold"/>
          <w:b/>
          <w:caps/>
          <w:kern w:val="2"/>
        </w:rPr>
        <w:t>initial brief</w:t>
      </w:r>
    </w:p>
    <w:p w14:paraId="4F507A37" w14:textId="7264B428" w:rsidR="00B12B3A" w:rsidRPr="00FA2D56" w:rsidRDefault="00B12B3A" w:rsidP="00B12B3A">
      <w:pPr>
        <w:keepNext/>
        <w:spacing w:line="360" w:lineRule="auto"/>
        <w:outlineLvl w:val="3"/>
        <w:rPr>
          <w:szCs w:val="24"/>
        </w:rPr>
      </w:pPr>
      <w: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8F2546">
        <w:rPr>
          <w:noProof/>
          <w:szCs w:val="24"/>
        </w:rPr>
        <w:t>December 20, 2024</w:t>
      </w:r>
      <w:r w:rsidRPr="00FA2D56">
        <w:rPr>
          <w:szCs w:val="24"/>
        </w:rPr>
        <w:fldChar w:fldCharType="end"/>
      </w:r>
    </w:p>
    <w:p w14:paraId="39676FC4" w14:textId="77777777" w:rsidR="00077E23" w:rsidRDefault="00077E23" w:rsidP="00B12B3A">
      <w:pPr>
        <w:keepNext/>
        <w:spacing w:line="480" w:lineRule="auto"/>
      </w:pPr>
    </w:p>
    <w:p w14:paraId="649FCD7E" w14:textId="48E5F7FD" w:rsidR="00511CD8" w:rsidRPr="008647EB" w:rsidRDefault="00511CD8" w:rsidP="00511CD8">
      <w:pPr>
        <w:keepNext/>
        <w:spacing w:line="480" w:lineRule="auto"/>
        <w:ind w:left="4320"/>
      </w:pPr>
      <w:r w:rsidRPr="008647EB">
        <w:t xml:space="preserve">Respectfully </w:t>
      </w:r>
      <w:r>
        <w:t>s</w:t>
      </w:r>
      <w:r w:rsidRPr="008647EB">
        <w:t>ubmitted,</w:t>
      </w:r>
    </w:p>
    <w:p w14:paraId="619B4CD0" w14:textId="77777777" w:rsidR="00511CD8" w:rsidRPr="00D91433" w:rsidRDefault="00511CD8" w:rsidP="00511CD8">
      <w:pPr>
        <w:keepNext/>
        <w:ind w:left="4320"/>
        <w:contextualSpacing/>
        <w:rPr>
          <w:b/>
        </w:rPr>
      </w:pPr>
      <w:r w:rsidRPr="00D91433">
        <w:rPr>
          <w:b/>
        </w:rPr>
        <w:t>PUBLIC UTILITY COMMISSION OF TEXAS LEGAL DIVISION</w:t>
      </w:r>
    </w:p>
    <w:p w14:paraId="1DDEB2F0" w14:textId="77777777" w:rsidR="00511CD8" w:rsidRDefault="00511CD8" w:rsidP="00511CD8">
      <w:pPr>
        <w:keepNext/>
        <w:ind w:left="4320"/>
      </w:pPr>
    </w:p>
    <w:p w14:paraId="03835FD5" w14:textId="77777777" w:rsidR="00511CD8" w:rsidRDefault="00511CD8" w:rsidP="00511CD8">
      <w:pPr>
        <w:keepNext/>
        <w:ind w:left="4320"/>
      </w:pPr>
      <w:r>
        <w:t>Marisa Lopez Wagley</w:t>
      </w:r>
    </w:p>
    <w:p w14:paraId="62001C29" w14:textId="26EFF700" w:rsidR="00511CD8" w:rsidRDefault="00511CD8" w:rsidP="00511CD8">
      <w:pPr>
        <w:keepNext/>
        <w:ind w:left="4320"/>
      </w:pPr>
      <w:r>
        <w:t>Division Director</w:t>
      </w:r>
    </w:p>
    <w:p w14:paraId="39452A0F" w14:textId="77777777" w:rsidR="00511CD8" w:rsidRPr="00E23026" w:rsidRDefault="00511CD8" w:rsidP="00511CD8">
      <w:pPr>
        <w:keepNext/>
        <w:ind w:left="4320"/>
        <w:rPr>
          <w:szCs w:val="32"/>
        </w:rPr>
      </w:pPr>
    </w:p>
    <w:p w14:paraId="4FB29944" w14:textId="6A4E923E" w:rsidR="00A503A0" w:rsidRPr="00EC330E" w:rsidRDefault="007B0589" w:rsidP="00A503A0">
      <w:pPr>
        <w:keepNext/>
        <w:overflowPunct w:val="0"/>
        <w:autoSpaceDE w:val="0"/>
        <w:autoSpaceDN w:val="0"/>
        <w:adjustRightInd w:val="0"/>
        <w:ind w:left="4320"/>
        <w:jc w:val="left"/>
        <w:textAlignment w:val="baseline"/>
        <w:rPr>
          <w:szCs w:val="24"/>
        </w:rPr>
      </w:pPr>
      <w:r>
        <w:rPr>
          <w:szCs w:val="24"/>
        </w:rPr>
        <w:t>Phillip Lehmann</w:t>
      </w:r>
    </w:p>
    <w:p w14:paraId="11AEB593" w14:textId="71F3CFA1" w:rsidR="00A503A0" w:rsidRPr="00EC330E" w:rsidRDefault="00A503A0" w:rsidP="00A503A0">
      <w:pPr>
        <w:keepNext/>
        <w:ind w:left="4320"/>
        <w:jc w:val="left"/>
        <w:rPr>
          <w:szCs w:val="24"/>
        </w:rPr>
      </w:pPr>
      <w:r w:rsidRPr="00EC330E">
        <w:rPr>
          <w:szCs w:val="24"/>
        </w:rPr>
        <w:t>Managing Attorney</w:t>
      </w:r>
    </w:p>
    <w:p w14:paraId="76788325" w14:textId="77777777" w:rsidR="00A503A0" w:rsidRPr="00EC330E" w:rsidRDefault="00A503A0" w:rsidP="00A503A0">
      <w:pPr>
        <w:keepNext/>
        <w:overflowPunct w:val="0"/>
        <w:autoSpaceDE w:val="0"/>
        <w:autoSpaceDN w:val="0"/>
        <w:adjustRightInd w:val="0"/>
        <w:jc w:val="left"/>
        <w:textAlignment w:val="baseline"/>
        <w:rPr>
          <w:szCs w:val="24"/>
        </w:rPr>
      </w:pPr>
    </w:p>
    <w:p w14:paraId="06907516" w14:textId="77777777" w:rsidR="006D26FF" w:rsidRPr="00633188" w:rsidRDefault="006D26FF" w:rsidP="006D26FF">
      <w:pPr>
        <w:ind w:left="4320"/>
        <w:rPr>
          <w:i/>
          <w:iCs/>
          <w:szCs w:val="24"/>
          <w:u w:val="single"/>
        </w:rPr>
      </w:pPr>
      <w:r w:rsidRPr="00633188">
        <w:rPr>
          <w:i/>
          <w:iCs/>
          <w:szCs w:val="24"/>
          <w:u w:val="single"/>
        </w:rPr>
        <w:t xml:space="preserve">  </w:t>
      </w:r>
      <w:bookmarkStart w:id="1" w:name="_Hlk180737908"/>
      <w:r w:rsidRPr="00633188">
        <w:rPr>
          <w:i/>
          <w:iCs/>
          <w:szCs w:val="24"/>
          <w:u w:val="single"/>
        </w:rPr>
        <w:t xml:space="preserve">/s/ </w:t>
      </w:r>
      <w:r>
        <w:rPr>
          <w:i/>
          <w:iCs/>
          <w:szCs w:val="24"/>
          <w:u w:val="single"/>
        </w:rPr>
        <w:t>Daniel Alvarado</w:t>
      </w:r>
      <w:r w:rsidRPr="00633188">
        <w:rPr>
          <w:i/>
          <w:iCs/>
          <w:szCs w:val="24"/>
          <w:u w:val="single"/>
        </w:rPr>
        <w:tab/>
      </w:r>
      <w:r w:rsidRPr="00633188">
        <w:rPr>
          <w:i/>
          <w:iCs/>
          <w:szCs w:val="24"/>
          <w:u w:val="single"/>
        </w:rPr>
        <w:tab/>
      </w:r>
    </w:p>
    <w:bookmarkEnd w:id="1"/>
    <w:p w14:paraId="6EE87A65" w14:textId="77777777" w:rsidR="006D26FF" w:rsidRPr="00633188" w:rsidRDefault="006D26FF" w:rsidP="006D26FF">
      <w:pPr>
        <w:ind w:left="4320"/>
        <w:rPr>
          <w:rFonts w:eastAsiaTheme="minorHAnsi"/>
          <w:szCs w:val="24"/>
        </w:rPr>
      </w:pPr>
      <w:r w:rsidRPr="00633188">
        <w:rPr>
          <w:rFonts w:eastAsiaTheme="minorHAnsi"/>
          <w:szCs w:val="24"/>
        </w:rPr>
        <w:t>Daniel A. Alvarado</w:t>
      </w:r>
    </w:p>
    <w:p w14:paraId="67AC77BD" w14:textId="77777777" w:rsidR="006D26FF" w:rsidRDefault="006D26FF" w:rsidP="006D26FF">
      <w:pPr>
        <w:ind w:left="4320"/>
        <w:rPr>
          <w:rFonts w:eastAsiaTheme="minorHAnsi"/>
          <w:szCs w:val="24"/>
        </w:rPr>
      </w:pPr>
      <w:r w:rsidRPr="00633188">
        <w:rPr>
          <w:rFonts w:eastAsiaTheme="minorHAnsi"/>
          <w:szCs w:val="24"/>
        </w:rPr>
        <w:t>State Bar No. 24132482</w:t>
      </w:r>
    </w:p>
    <w:p w14:paraId="5E7A8206" w14:textId="77777777" w:rsidR="006D26FF" w:rsidRPr="00633188" w:rsidRDefault="006D26FF" w:rsidP="006D26FF">
      <w:pPr>
        <w:ind w:left="4320"/>
      </w:pPr>
      <w:r w:rsidRPr="00633188">
        <w:t>Phillip Lehmann</w:t>
      </w:r>
    </w:p>
    <w:p w14:paraId="1CDAFD65" w14:textId="77777777" w:rsidR="006D26FF" w:rsidRPr="00633188" w:rsidRDefault="006D26FF" w:rsidP="006D26FF">
      <w:pPr>
        <w:ind w:left="4320"/>
      </w:pPr>
      <w:r w:rsidRPr="00633188">
        <w:t>State Bar No. 24100140</w:t>
      </w:r>
    </w:p>
    <w:p w14:paraId="1837BDAC" w14:textId="77777777" w:rsidR="006D26FF" w:rsidRPr="00633188" w:rsidRDefault="006D26FF" w:rsidP="006D26FF">
      <w:pPr>
        <w:ind w:left="4320"/>
      </w:pPr>
      <w:r w:rsidRPr="00633188">
        <w:t>1701 N. Congress Avenue</w:t>
      </w:r>
    </w:p>
    <w:p w14:paraId="2D7428E2" w14:textId="77777777" w:rsidR="006D26FF" w:rsidRPr="00633188" w:rsidRDefault="006D26FF" w:rsidP="006D26FF">
      <w:pPr>
        <w:ind w:left="4320"/>
      </w:pPr>
      <w:r w:rsidRPr="00633188">
        <w:t>P.O. Box 13326</w:t>
      </w:r>
    </w:p>
    <w:p w14:paraId="5C511ED2" w14:textId="77777777" w:rsidR="006D26FF" w:rsidRPr="00633188" w:rsidRDefault="006D26FF" w:rsidP="006D26FF">
      <w:pPr>
        <w:ind w:left="4320"/>
      </w:pPr>
      <w:r w:rsidRPr="00633188">
        <w:t>Austin, Texas 78711</w:t>
      </w:r>
    </w:p>
    <w:p w14:paraId="2F184B63" w14:textId="77777777" w:rsidR="006D26FF" w:rsidRPr="00436813" w:rsidRDefault="006D26FF" w:rsidP="006D26FF">
      <w:pPr>
        <w:ind w:left="4320"/>
      </w:pPr>
      <w:r w:rsidRPr="00436813">
        <w:t>(512) 936-7407</w:t>
      </w:r>
    </w:p>
    <w:p w14:paraId="5210DA6C" w14:textId="77777777" w:rsidR="006D26FF" w:rsidRPr="00436813" w:rsidRDefault="006D26FF" w:rsidP="006D26FF">
      <w:pPr>
        <w:ind w:left="4320"/>
      </w:pPr>
      <w:r w:rsidRPr="00436813">
        <w:t>(512) 936-7268 (facsimile)</w:t>
      </w:r>
    </w:p>
    <w:p w14:paraId="6B9849AF" w14:textId="77777777" w:rsidR="006D26FF" w:rsidRPr="00436813" w:rsidRDefault="006D26FF" w:rsidP="006D26FF">
      <w:pPr>
        <w:ind w:left="4320"/>
      </w:pPr>
      <w:r w:rsidRPr="00436813">
        <w:t>daniel.alvarado@puc.texas.gov</w:t>
      </w:r>
    </w:p>
    <w:p w14:paraId="5B0A5DF4" w14:textId="53AA2221" w:rsidR="00C80BAB" w:rsidRDefault="00C80BAB">
      <w:pPr>
        <w:jc w:val="left"/>
        <w:rPr>
          <w:rFonts w:ascii="Times New Roman Bold" w:hAnsi="Times New Roman Bold"/>
          <w:b/>
          <w:caps/>
          <w:szCs w:val="24"/>
        </w:rPr>
      </w:pPr>
      <w:r>
        <w:rPr>
          <w:rFonts w:ascii="Times New Roman Bold" w:hAnsi="Times New Roman Bold"/>
          <w:b/>
          <w:caps/>
          <w:szCs w:val="24"/>
        </w:rPr>
        <w:br w:type="page"/>
      </w:r>
    </w:p>
    <w:p w14:paraId="58CE761A" w14:textId="0BE556B3" w:rsidR="00C80BAB" w:rsidRPr="009C6207" w:rsidRDefault="00C3520A" w:rsidP="00AC3640">
      <w:pPr>
        <w:keepNext/>
        <w:keepLines/>
        <w:tabs>
          <w:tab w:val="center" w:pos="4680"/>
          <w:tab w:val="left" w:pos="7680"/>
        </w:tabs>
        <w:spacing w:before="240"/>
        <w:jc w:val="left"/>
        <w:rPr>
          <w:b/>
          <w:bCs/>
          <w:szCs w:val="24"/>
        </w:rPr>
      </w:pPr>
      <w:r>
        <w:rPr>
          <w:b/>
          <w:bCs/>
          <w:szCs w:val="24"/>
        </w:rPr>
        <w:lastRenderedPageBreak/>
        <w:tab/>
      </w:r>
      <w:r w:rsidR="00C80BAB" w:rsidRPr="009C6207">
        <w:rPr>
          <w:b/>
          <w:bCs/>
          <w:szCs w:val="24"/>
        </w:rPr>
        <w:t>TABLE OF CONTENTS</w:t>
      </w:r>
      <w:r w:rsidRPr="009C6207">
        <w:rPr>
          <w:b/>
          <w:bCs/>
          <w:szCs w:val="24"/>
        </w:rPr>
        <w:tab/>
      </w:r>
    </w:p>
    <w:p w14:paraId="002F5EF6" w14:textId="544A1D9B" w:rsidR="0002644A" w:rsidRPr="0002644A" w:rsidRDefault="007251C2">
      <w:pPr>
        <w:pStyle w:val="TOC1"/>
        <w:tabs>
          <w:tab w:val="left" w:pos="480"/>
          <w:tab w:val="right" w:leader="dot" w:pos="9350"/>
        </w:tabs>
        <w:rPr>
          <w:rFonts w:ascii="Times New Roman" w:eastAsiaTheme="minorEastAsia" w:hAnsi="Times New Roman" w:cs="Times New Roman"/>
          <w:b w:val="0"/>
          <w:bCs w:val="0"/>
          <w:caps w:val="0"/>
          <w:noProof/>
          <w:kern w:val="2"/>
          <w:sz w:val="22"/>
          <w:szCs w:val="22"/>
          <w14:ligatures w14:val="standardContextual"/>
        </w:rPr>
      </w:pPr>
      <w:r w:rsidRPr="009C6207">
        <w:rPr>
          <w:rFonts w:ascii="Times New Roman" w:hAnsi="Times New Roman" w:cs="Times New Roman"/>
          <w:bCs w:val="0"/>
        </w:rPr>
        <w:fldChar w:fldCharType="begin"/>
      </w:r>
      <w:r w:rsidRPr="009C6207">
        <w:rPr>
          <w:rFonts w:ascii="Times New Roman" w:hAnsi="Times New Roman" w:cs="Times New Roman"/>
          <w:bCs w:val="0"/>
        </w:rPr>
        <w:instrText xml:space="preserve"> TOC \o "1-2" \h \z \u </w:instrText>
      </w:r>
      <w:r w:rsidRPr="009C6207">
        <w:rPr>
          <w:rFonts w:ascii="Times New Roman" w:hAnsi="Times New Roman" w:cs="Times New Roman"/>
          <w:bCs w:val="0"/>
        </w:rPr>
        <w:fldChar w:fldCharType="separate"/>
      </w:r>
      <w:hyperlink w:anchor="_Toc185596036" w:history="1">
        <w:r w:rsidR="0002644A" w:rsidRPr="0002644A">
          <w:rPr>
            <w:rStyle w:val="Hyperlink"/>
            <w:rFonts w:ascii="Times New Roman" w:hAnsi="Times New Roman" w:cs="Times New Roman"/>
            <w:noProof/>
          </w:rPr>
          <w:t>I.</w:t>
        </w:r>
        <w:r w:rsidR="0002644A" w:rsidRPr="0002644A">
          <w:rPr>
            <w:rFonts w:ascii="Times New Roman" w:eastAsiaTheme="minorEastAsia" w:hAnsi="Times New Roman" w:cs="Times New Roman"/>
            <w:b w:val="0"/>
            <w:bCs w:val="0"/>
            <w:caps w:val="0"/>
            <w:noProof/>
            <w:kern w:val="2"/>
            <w:sz w:val="22"/>
            <w:szCs w:val="22"/>
            <w14:ligatures w14:val="standardContextual"/>
          </w:rPr>
          <w:tab/>
        </w:r>
        <w:r w:rsidR="0002644A" w:rsidRPr="0002644A">
          <w:rPr>
            <w:rStyle w:val="Hyperlink"/>
            <w:rFonts w:ascii="Times New Roman" w:hAnsi="Times New Roman" w:cs="Times New Roman"/>
            <w:noProof/>
          </w:rPr>
          <w:t>INTRODUCTION AND Summary</w:t>
        </w:r>
        <w:r w:rsidR="0002644A" w:rsidRPr="0002644A">
          <w:rPr>
            <w:rFonts w:ascii="Times New Roman" w:hAnsi="Times New Roman" w:cs="Times New Roman"/>
            <w:noProof/>
            <w:webHidden/>
          </w:rPr>
          <w:tab/>
        </w:r>
        <w:r w:rsidR="0002644A" w:rsidRPr="0002644A">
          <w:rPr>
            <w:rFonts w:ascii="Times New Roman" w:hAnsi="Times New Roman" w:cs="Times New Roman"/>
            <w:noProof/>
            <w:webHidden/>
          </w:rPr>
          <w:fldChar w:fldCharType="begin"/>
        </w:r>
        <w:r w:rsidR="0002644A" w:rsidRPr="0002644A">
          <w:rPr>
            <w:rFonts w:ascii="Times New Roman" w:hAnsi="Times New Roman" w:cs="Times New Roman"/>
            <w:noProof/>
            <w:webHidden/>
          </w:rPr>
          <w:instrText xml:space="preserve"> PAGEREF _Toc185596036 \h </w:instrText>
        </w:r>
        <w:r w:rsidR="0002644A" w:rsidRPr="0002644A">
          <w:rPr>
            <w:rFonts w:ascii="Times New Roman" w:hAnsi="Times New Roman" w:cs="Times New Roman"/>
            <w:noProof/>
            <w:webHidden/>
          </w:rPr>
        </w:r>
        <w:r w:rsidR="0002644A" w:rsidRPr="0002644A">
          <w:rPr>
            <w:rFonts w:ascii="Times New Roman" w:hAnsi="Times New Roman" w:cs="Times New Roman"/>
            <w:noProof/>
            <w:webHidden/>
          </w:rPr>
          <w:fldChar w:fldCharType="separate"/>
        </w:r>
        <w:r w:rsidR="0002644A" w:rsidRPr="0002644A">
          <w:rPr>
            <w:rFonts w:ascii="Times New Roman" w:hAnsi="Times New Roman" w:cs="Times New Roman"/>
            <w:noProof/>
            <w:webHidden/>
          </w:rPr>
          <w:t>3</w:t>
        </w:r>
        <w:r w:rsidR="0002644A" w:rsidRPr="0002644A">
          <w:rPr>
            <w:rFonts w:ascii="Times New Roman" w:hAnsi="Times New Roman" w:cs="Times New Roman"/>
            <w:noProof/>
            <w:webHidden/>
          </w:rPr>
          <w:fldChar w:fldCharType="end"/>
        </w:r>
      </w:hyperlink>
    </w:p>
    <w:p w14:paraId="345AC1EF" w14:textId="366B85D3" w:rsidR="0002644A" w:rsidRPr="0002644A" w:rsidRDefault="0002644A">
      <w:pPr>
        <w:pStyle w:val="TOC1"/>
        <w:tabs>
          <w:tab w:val="left" w:pos="480"/>
          <w:tab w:val="right" w:leader="dot" w:pos="9350"/>
        </w:tabs>
        <w:rPr>
          <w:rFonts w:ascii="Times New Roman" w:eastAsiaTheme="minorEastAsia" w:hAnsi="Times New Roman" w:cs="Times New Roman"/>
          <w:b w:val="0"/>
          <w:bCs w:val="0"/>
          <w:caps w:val="0"/>
          <w:noProof/>
          <w:kern w:val="2"/>
          <w:sz w:val="22"/>
          <w:szCs w:val="22"/>
          <w14:ligatures w14:val="standardContextual"/>
        </w:rPr>
      </w:pPr>
      <w:hyperlink w:anchor="_Toc185596037" w:history="1">
        <w:r w:rsidRPr="0002644A">
          <w:rPr>
            <w:rStyle w:val="Hyperlink"/>
            <w:rFonts w:ascii="Times New Roman" w:hAnsi="Times New Roman" w:cs="Times New Roman"/>
            <w:noProof/>
          </w:rPr>
          <w:t>II.</w:t>
        </w:r>
        <w:r w:rsidRPr="0002644A">
          <w:rPr>
            <w:rFonts w:ascii="Times New Roman" w:eastAsiaTheme="minorEastAsia" w:hAnsi="Times New Roman" w:cs="Times New Roman"/>
            <w:b w:val="0"/>
            <w:bCs w:val="0"/>
            <w:caps w:val="0"/>
            <w:noProof/>
            <w:kern w:val="2"/>
            <w:sz w:val="22"/>
            <w:szCs w:val="22"/>
            <w14:ligatures w14:val="standardContextual"/>
          </w:rPr>
          <w:tab/>
        </w:r>
        <w:r w:rsidRPr="0002644A">
          <w:rPr>
            <w:rStyle w:val="Hyperlink"/>
            <w:rFonts w:ascii="Times New Roman" w:hAnsi="Times New Roman" w:cs="Times New Roman"/>
            <w:noProof/>
          </w:rPr>
          <w:t>JURISDICTION</w:t>
        </w:r>
        <w:r w:rsidRPr="0002644A">
          <w:rPr>
            <w:rFonts w:ascii="Times New Roman" w:hAnsi="Times New Roman" w:cs="Times New Roman"/>
            <w:noProof/>
            <w:webHidden/>
          </w:rPr>
          <w:tab/>
        </w:r>
        <w:r w:rsidRPr="0002644A">
          <w:rPr>
            <w:rFonts w:ascii="Times New Roman" w:hAnsi="Times New Roman" w:cs="Times New Roman"/>
            <w:noProof/>
            <w:webHidden/>
          </w:rPr>
          <w:fldChar w:fldCharType="begin"/>
        </w:r>
        <w:r w:rsidRPr="0002644A">
          <w:rPr>
            <w:rFonts w:ascii="Times New Roman" w:hAnsi="Times New Roman" w:cs="Times New Roman"/>
            <w:noProof/>
            <w:webHidden/>
          </w:rPr>
          <w:instrText xml:space="preserve"> PAGEREF _Toc185596037 \h </w:instrText>
        </w:r>
        <w:r w:rsidRPr="0002644A">
          <w:rPr>
            <w:rFonts w:ascii="Times New Roman" w:hAnsi="Times New Roman" w:cs="Times New Roman"/>
            <w:noProof/>
            <w:webHidden/>
          </w:rPr>
        </w:r>
        <w:r w:rsidRPr="0002644A">
          <w:rPr>
            <w:rFonts w:ascii="Times New Roman" w:hAnsi="Times New Roman" w:cs="Times New Roman"/>
            <w:noProof/>
            <w:webHidden/>
          </w:rPr>
          <w:fldChar w:fldCharType="separate"/>
        </w:r>
        <w:r w:rsidRPr="0002644A">
          <w:rPr>
            <w:rFonts w:ascii="Times New Roman" w:hAnsi="Times New Roman" w:cs="Times New Roman"/>
            <w:noProof/>
            <w:webHidden/>
          </w:rPr>
          <w:t>6</w:t>
        </w:r>
        <w:r w:rsidRPr="0002644A">
          <w:rPr>
            <w:rFonts w:ascii="Times New Roman" w:hAnsi="Times New Roman" w:cs="Times New Roman"/>
            <w:noProof/>
            <w:webHidden/>
          </w:rPr>
          <w:fldChar w:fldCharType="end"/>
        </w:r>
      </w:hyperlink>
    </w:p>
    <w:p w14:paraId="18CEBB01" w14:textId="42EA8A4D" w:rsidR="0002644A" w:rsidRPr="0002644A" w:rsidRDefault="0002644A">
      <w:pPr>
        <w:pStyle w:val="TOC1"/>
        <w:tabs>
          <w:tab w:val="left" w:pos="720"/>
          <w:tab w:val="right" w:leader="dot" w:pos="9350"/>
        </w:tabs>
        <w:rPr>
          <w:rFonts w:ascii="Times New Roman" w:eastAsiaTheme="minorEastAsia" w:hAnsi="Times New Roman" w:cs="Times New Roman"/>
          <w:b w:val="0"/>
          <w:bCs w:val="0"/>
          <w:caps w:val="0"/>
          <w:noProof/>
          <w:kern w:val="2"/>
          <w:sz w:val="22"/>
          <w:szCs w:val="22"/>
          <w14:ligatures w14:val="standardContextual"/>
        </w:rPr>
      </w:pPr>
      <w:hyperlink w:anchor="_Toc185596038" w:history="1">
        <w:r w:rsidRPr="0002644A">
          <w:rPr>
            <w:rStyle w:val="Hyperlink"/>
            <w:rFonts w:ascii="Times New Roman" w:hAnsi="Times New Roman" w:cs="Times New Roman"/>
            <w:noProof/>
          </w:rPr>
          <w:t>III.</w:t>
        </w:r>
        <w:r w:rsidRPr="0002644A">
          <w:rPr>
            <w:rFonts w:ascii="Times New Roman" w:eastAsiaTheme="minorEastAsia" w:hAnsi="Times New Roman" w:cs="Times New Roman"/>
            <w:b w:val="0"/>
            <w:bCs w:val="0"/>
            <w:caps w:val="0"/>
            <w:noProof/>
            <w:kern w:val="2"/>
            <w:sz w:val="22"/>
            <w:szCs w:val="22"/>
            <w14:ligatures w14:val="standardContextual"/>
          </w:rPr>
          <w:tab/>
        </w:r>
        <w:r w:rsidRPr="0002644A">
          <w:rPr>
            <w:rStyle w:val="Hyperlink"/>
            <w:rFonts w:ascii="Times New Roman" w:hAnsi="Times New Roman" w:cs="Times New Roman"/>
            <w:noProof/>
          </w:rPr>
          <w:t>identification of uncontested issues and undisputed facts</w:t>
        </w:r>
        <w:r w:rsidRPr="0002644A">
          <w:rPr>
            <w:rFonts w:ascii="Times New Roman" w:hAnsi="Times New Roman" w:cs="Times New Roman"/>
            <w:noProof/>
            <w:webHidden/>
          </w:rPr>
          <w:tab/>
        </w:r>
        <w:r w:rsidRPr="0002644A">
          <w:rPr>
            <w:rFonts w:ascii="Times New Roman" w:hAnsi="Times New Roman" w:cs="Times New Roman"/>
            <w:noProof/>
            <w:webHidden/>
          </w:rPr>
          <w:fldChar w:fldCharType="begin"/>
        </w:r>
        <w:r w:rsidRPr="0002644A">
          <w:rPr>
            <w:rFonts w:ascii="Times New Roman" w:hAnsi="Times New Roman" w:cs="Times New Roman"/>
            <w:noProof/>
            <w:webHidden/>
          </w:rPr>
          <w:instrText xml:space="preserve"> PAGEREF _Toc185596038 \h </w:instrText>
        </w:r>
        <w:r w:rsidRPr="0002644A">
          <w:rPr>
            <w:rFonts w:ascii="Times New Roman" w:hAnsi="Times New Roman" w:cs="Times New Roman"/>
            <w:noProof/>
            <w:webHidden/>
          </w:rPr>
        </w:r>
        <w:r w:rsidRPr="0002644A">
          <w:rPr>
            <w:rFonts w:ascii="Times New Roman" w:hAnsi="Times New Roman" w:cs="Times New Roman"/>
            <w:noProof/>
            <w:webHidden/>
          </w:rPr>
          <w:fldChar w:fldCharType="separate"/>
        </w:r>
        <w:r w:rsidRPr="0002644A">
          <w:rPr>
            <w:rFonts w:ascii="Times New Roman" w:hAnsi="Times New Roman" w:cs="Times New Roman"/>
            <w:noProof/>
            <w:webHidden/>
          </w:rPr>
          <w:t>6</w:t>
        </w:r>
        <w:r w:rsidRPr="0002644A">
          <w:rPr>
            <w:rFonts w:ascii="Times New Roman" w:hAnsi="Times New Roman" w:cs="Times New Roman"/>
            <w:noProof/>
            <w:webHidden/>
          </w:rPr>
          <w:fldChar w:fldCharType="end"/>
        </w:r>
      </w:hyperlink>
    </w:p>
    <w:p w14:paraId="4DE8DAAC" w14:textId="4A6FA9A6" w:rsidR="0002644A" w:rsidRPr="0002644A" w:rsidRDefault="0002644A">
      <w:pPr>
        <w:pStyle w:val="TOC1"/>
        <w:tabs>
          <w:tab w:val="left" w:pos="720"/>
          <w:tab w:val="right" w:leader="dot" w:pos="9350"/>
        </w:tabs>
        <w:rPr>
          <w:rFonts w:ascii="Times New Roman" w:eastAsiaTheme="minorEastAsia" w:hAnsi="Times New Roman" w:cs="Times New Roman"/>
          <w:b w:val="0"/>
          <w:bCs w:val="0"/>
          <w:caps w:val="0"/>
          <w:noProof/>
          <w:kern w:val="2"/>
          <w:sz w:val="22"/>
          <w:szCs w:val="22"/>
          <w14:ligatures w14:val="standardContextual"/>
        </w:rPr>
      </w:pPr>
      <w:hyperlink w:anchor="_Toc185596039" w:history="1">
        <w:r w:rsidRPr="0002644A">
          <w:rPr>
            <w:rStyle w:val="Hyperlink"/>
            <w:rFonts w:ascii="Times New Roman" w:hAnsi="Times New Roman" w:cs="Times New Roman"/>
            <w:noProof/>
          </w:rPr>
          <w:t>IV.</w:t>
        </w:r>
        <w:r w:rsidRPr="0002644A">
          <w:rPr>
            <w:rFonts w:ascii="Times New Roman" w:eastAsiaTheme="minorEastAsia" w:hAnsi="Times New Roman" w:cs="Times New Roman"/>
            <w:b w:val="0"/>
            <w:bCs w:val="0"/>
            <w:caps w:val="0"/>
            <w:noProof/>
            <w:kern w:val="2"/>
            <w:sz w:val="22"/>
            <w:szCs w:val="22"/>
            <w14:ligatures w14:val="standardContextual"/>
          </w:rPr>
          <w:tab/>
        </w:r>
        <w:r w:rsidRPr="0002644A">
          <w:rPr>
            <w:rStyle w:val="Hyperlink"/>
            <w:rFonts w:ascii="Times New Roman" w:hAnsi="Times New Roman" w:cs="Times New Roman"/>
            <w:noProof/>
          </w:rPr>
          <w:t>Procedural history</w:t>
        </w:r>
        <w:r w:rsidRPr="0002644A">
          <w:rPr>
            <w:rFonts w:ascii="Times New Roman" w:hAnsi="Times New Roman" w:cs="Times New Roman"/>
            <w:noProof/>
            <w:webHidden/>
          </w:rPr>
          <w:tab/>
        </w:r>
        <w:r w:rsidRPr="0002644A">
          <w:rPr>
            <w:rFonts w:ascii="Times New Roman" w:hAnsi="Times New Roman" w:cs="Times New Roman"/>
            <w:noProof/>
            <w:webHidden/>
          </w:rPr>
          <w:fldChar w:fldCharType="begin"/>
        </w:r>
        <w:r w:rsidRPr="0002644A">
          <w:rPr>
            <w:rFonts w:ascii="Times New Roman" w:hAnsi="Times New Roman" w:cs="Times New Roman"/>
            <w:noProof/>
            <w:webHidden/>
          </w:rPr>
          <w:instrText xml:space="preserve"> PAGEREF _Toc185596039 \h </w:instrText>
        </w:r>
        <w:r w:rsidRPr="0002644A">
          <w:rPr>
            <w:rFonts w:ascii="Times New Roman" w:hAnsi="Times New Roman" w:cs="Times New Roman"/>
            <w:noProof/>
            <w:webHidden/>
          </w:rPr>
        </w:r>
        <w:r w:rsidRPr="0002644A">
          <w:rPr>
            <w:rFonts w:ascii="Times New Roman" w:hAnsi="Times New Roman" w:cs="Times New Roman"/>
            <w:noProof/>
            <w:webHidden/>
          </w:rPr>
          <w:fldChar w:fldCharType="separate"/>
        </w:r>
        <w:r w:rsidRPr="0002644A">
          <w:rPr>
            <w:rFonts w:ascii="Times New Roman" w:hAnsi="Times New Roman" w:cs="Times New Roman"/>
            <w:noProof/>
            <w:webHidden/>
          </w:rPr>
          <w:t>6</w:t>
        </w:r>
        <w:r w:rsidRPr="0002644A">
          <w:rPr>
            <w:rFonts w:ascii="Times New Roman" w:hAnsi="Times New Roman" w:cs="Times New Roman"/>
            <w:noProof/>
            <w:webHidden/>
          </w:rPr>
          <w:fldChar w:fldCharType="end"/>
        </w:r>
      </w:hyperlink>
    </w:p>
    <w:p w14:paraId="7919D2FF" w14:textId="05561324" w:rsidR="0002644A" w:rsidRPr="0002644A" w:rsidRDefault="0002644A">
      <w:pPr>
        <w:pStyle w:val="TOC1"/>
        <w:tabs>
          <w:tab w:val="left" w:pos="480"/>
          <w:tab w:val="right" w:leader="dot" w:pos="9350"/>
        </w:tabs>
        <w:rPr>
          <w:rFonts w:ascii="Times New Roman" w:eastAsiaTheme="minorEastAsia" w:hAnsi="Times New Roman" w:cs="Times New Roman"/>
          <w:b w:val="0"/>
          <w:bCs w:val="0"/>
          <w:caps w:val="0"/>
          <w:noProof/>
          <w:kern w:val="2"/>
          <w:sz w:val="22"/>
          <w:szCs w:val="22"/>
          <w14:ligatures w14:val="standardContextual"/>
        </w:rPr>
      </w:pPr>
      <w:hyperlink w:anchor="_Toc185596040" w:history="1">
        <w:r w:rsidRPr="0002644A">
          <w:rPr>
            <w:rStyle w:val="Hyperlink"/>
            <w:rFonts w:ascii="Times New Roman" w:hAnsi="Times New Roman" w:cs="Times New Roman"/>
            <w:noProof/>
          </w:rPr>
          <w:t>V.</w:t>
        </w:r>
        <w:r w:rsidRPr="0002644A">
          <w:rPr>
            <w:rFonts w:ascii="Times New Roman" w:eastAsiaTheme="minorEastAsia" w:hAnsi="Times New Roman" w:cs="Times New Roman"/>
            <w:b w:val="0"/>
            <w:bCs w:val="0"/>
            <w:caps w:val="0"/>
            <w:noProof/>
            <w:kern w:val="2"/>
            <w:sz w:val="22"/>
            <w:szCs w:val="22"/>
            <w14:ligatures w14:val="standardContextual"/>
          </w:rPr>
          <w:tab/>
        </w:r>
        <w:r w:rsidRPr="0002644A">
          <w:rPr>
            <w:rStyle w:val="Hyperlink"/>
            <w:rFonts w:ascii="Times New Roman" w:hAnsi="Times New Roman" w:cs="Times New Roman"/>
            <w:noProof/>
          </w:rPr>
          <w:t>Preliminary Order Issues</w:t>
        </w:r>
        <w:r w:rsidRPr="0002644A">
          <w:rPr>
            <w:rFonts w:ascii="Times New Roman" w:hAnsi="Times New Roman" w:cs="Times New Roman"/>
            <w:noProof/>
            <w:webHidden/>
          </w:rPr>
          <w:tab/>
        </w:r>
        <w:r w:rsidRPr="0002644A">
          <w:rPr>
            <w:rFonts w:ascii="Times New Roman" w:hAnsi="Times New Roman" w:cs="Times New Roman"/>
            <w:noProof/>
            <w:webHidden/>
          </w:rPr>
          <w:fldChar w:fldCharType="begin"/>
        </w:r>
        <w:r w:rsidRPr="0002644A">
          <w:rPr>
            <w:rFonts w:ascii="Times New Roman" w:hAnsi="Times New Roman" w:cs="Times New Roman"/>
            <w:noProof/>
            <w:webHidden/>
          </w:rPr>
          <w:instrText xml:space="preserve"> PAGEREF _Toc185596040 \h </w:instrText>
        </w:r>
        <w:r w:rsidRPr="0002644A">
          <w:rPr>
            <w:rFonts w:ascii="Times New Roman" w:hAnsi="Times New Roman" w:cs="Times New Roman"/>
            <w:noProof/>
            <w:webHidden/>
          </w:rPr>
        </w:r>
        <w:r w:rsidRPr="0002644A">
          <w:rPr>
            <w:rFonts w:ascii="Times New Roman" w:hAnsi="Times New Roman" w:cs="Times New Roman"/>
            <w:noProof/>
            <w:webHidden/>
          </w:rPr>
          <w:fldChar w:fldCharType="separate"/>
        </w:r>
        <w:r w:rsidRPr="0002644A">
          <w:rPr>
            <w:rFonts w:ascii="Times New Roman" w:hAnsi="Times New Roman" w:cs="Times New Roman"/>
            <w:noProof/>
            <w:webHidden/>
          </w:rPr>
          <w:t>7</w:t>
        </w:r>
        <w:r w:rsidRPr="0002644A">
          <w:rPr>
            <w:rFonts w:ascii="Times New Roman" w:hAnsi="Times New Roman" w:cs="Times New Roman"/>
            <w:noProof/>
            <w:webHidden/>
          </w:rPr>
          <w:fldChar w:fldCharType="end"/>
        </w:r>
      </w:hyperlink>
    </w:p>
    <w:p w14:paraId="6EC06AA8" w14:textId="0BDB426A"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1" w:history="1">
        <w:r w:rsidRPr="0002644A">
          <w:rPr>
            <w:rStyle w:val="Hyperlink"/>
            <w:noProof/>
          </w:rPr>
          <w:t>A.</w:t>
        </w:r>
        <w:r w:rsidRPr="0002644A">
          <w:rPr>
            <w:rFonts w:eastAsiaTheme="minorEastAsia"/>
            <w:b w:val="0"/>
            <w:bCs w:val="0"/>
            <w:noProof/>
            <w:kern w:val="2"/>
            <w:sz w:val="22"/>
            <w:szCs w:val="22"/>
            <w14:ligatures w14:val="standardContextual"/>
          </w:rPr>
          <w:tab/>
        </w:r>
        <w:r w:rsidRPr="0002644A">
          <w:rPr>
            <w:rStyle w:val="Hyperlink"/>
            <w:noProof/>
          </w:rPr>
          <w:t>Preliminary Order Issue No. 1: Adequacy of Application and Number of Routes</w:t>
        </w:r>
        <w:r w:rsidRPr="0002644A">
          <w:rPr>
            <w:noProof/>
            <w:webHidden/>
          </w:rPr>
          <w:tab/>
        </w:r>
        <w:r w:rsidRPr="0002644A">
          <w:rPr>
            <w:noProof/>
            <w:webHidden/>
          </w:rPr>
          <w:fldChar w:fldCharType="begin"/>
        </w:r>
        <w:r w:rsidRPr="0002644A">
          <w:rPr>
            <w:noProof/>
            <w:webHidden/>
          </w:rPr>
          <w:instrText xml:space="preserve"> PAGEREF _Toc185596041 \h </w:instrText>
        </w:r>
        <w:r w:rsidRPr="0002644A">
          <w:rPr>
            <w:noProof/>
            <w:webHidden/>
          </w:rPr>
        </w:r>
        <w:r w:rsidRPr="0002644A">
          <w:rPr>
            <w:noProof/>
            <w:webHidden/>
          </w:rPr>
          <w:fldChar w:fldCharType="separate"/>
        </w:r>
        <w:r w:rsidRPr="0002644A">
          <w:rPr>
            <w:noProof/>
            <w:webHidden/>
          </w:rPr>
          <w:t>7</w:t>
        </w:r>
        <w:r w:rsidRPr="0002644A">
          <w:rPr>
            <w:noProof/>
            <w:webHidden/>
          </w:rPr>
          <w:fldChar w:fldCharType="end"/>
        </w:r>
      </w:hyperlink>
    </w:p>
    <w:p w14:paraId="66C8B021" w14:textId="39286E11"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2" w:history="1">
        <w:r w:rsidRPr="0002644A">
          <w:rPr>
            <w:rStyle w:val="Hyperlink"/>
            <w:noProof/>
          </w:rPr>
          <w:t>B.</w:t>
        </w:r>
        <w:r w:rsidRPr="0002644A">
          <w:rPr>
            <w:rFonts w:eastAsiaTheme="minorEastAsia"/>
            <w:b w:val="0"/>
            <w:bCs w:val="0"/>
            <w:noProof/>
            <w:kern w:val="2"/>
            <w:sz w:val="22"/>
            <w:szCs w:val="22"/>
            <w14:ligatures w14:val="standardContextual"/>
          </w:rPr>
          <w:tab/>
        </w:r>
        <w:r w:rsidRPr="0002644A">
          <w:rPr>
            <w:rStyle w:val="Hyperlink"/>
            <w:noProof/>
          </w:rPr>
          <w:t>Preliminary Order Issue Nos. 2–3: Notice of Application and Notice of Public Meeting</w:t>
        </w:r>
        <w:r w:rsidRPr="0002644A">
          <w:rPr>
            <w:noProof/>
            <w:webHidden/>
          </w:rPr>
          <w:tab/>
        </w:r>
        <w:r w:rsidRPr="0002644A">
          <w:rPr>
            <w:noProof/>
            <w:webHidden/>
          </w:rPr>
          <w:fldChar w:fldCharType="begin"/>
        </w:r>
        <w:r w:rsidRPr="0002644A">
          <w:rPr>
            <w:noProof/>
            <w:webHidden/>
          </w:rPr>
          <w:instrText xml:space="preserve"> PAGEREF _Toc185596042 \h </w:instrText>
        </w:r>
        <w:r w:rsidRPr="0002644A">
          <w:rPr>
            <w:noProof/>
            <w:webHidden/>
          </w:rPr>
        </w:r>
        <w:r w:rsidRPr="0002644A">
          <w:rPr>
            <w:noProof/>
            <w:webHidden/>
          </w:rPr>
          <w:fldChar w:fldCharType="separate"/>
        </w:r>
        <w:r w:rsidRPr="0002644A">
          <w:rPr>
            <w:noProof/>
            <w:webHidden/>
          </w:rPr>
          <w:t>7</w:t>
        </w:r>
        <w:r w:rsidRPr="0002644A">
          <w:rPr>
            <w:noProof/>
            <w:webHidden/>
          </w:rPr>
          <w:fldChar w:fldCharType="end"/>
        </w:r>
      </w:hyperlink>
    </w:p>
    <w:p w14:paraId="3C19E0FE" w14:textId="25C3438E"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3" w:history="1">
        <w:r w:rsidRPr="0002644A">
          <w:rPr>
            <w:rStyle w:val="Hyperlink"/>
            <w:noProof/>
          </w:rPr>
          <w:t>C.</w:t>
        </w:r>
        <w:r w:rsidRPr="0002644A">
          <w:rPr>
            <w:rFonts w:eastAsiaTheme="minorEastAsia"/>
            <w:b w:val="0"/>
            <w:bCs w:val="0"/>
            <w:noProof/>
            <w:kern w:val="2"/>
            <w:sz w:val="22"/>
            <w:szCs w:val="22"/>
            <w14:ligatures w14:val="standardContextual"/>
          </w:rPr>
          <w:tab/>
        </w:r>
        <w:r w:rsidRPr="0002644A">
          <w:rPr>
            <w:rStyle w:val="Hyperlink"/>
            <w:noProof/>
          </w:rPr>
          <w:t>Preliminary Order Issue No. 4: Public Input</w:t>
        </w:r>
        <w:r w:rsidRPr="0002644A">
          <w:rPr>
            <w:noProof/>
            <w:webHidden/>
          </w:rPr>
          <w:tab/>
        </w:r>
        <w:r w:rsidRPr="0002644A">
          <w:rPr>
            <w:noProof/>
            <w:webHidden/>
          </w:rPr>
          <w:fldChar w:fldCharType="begin"/>
        </w:r>
        <w:r w:rsidRPr="0002644A">
          <w:rPr>
            <w:noProof/>
            <w:webHidden/>
          </w:rPr>
          <w:instrText xml:space="preserve"> PAGEREF _Toc185596043 \h </w:instrText>
        </w:r>
        <w:r w:rsidRPr="0002644A">
          <w:rPr>
            <w:noProof/>
            <w:webHidden/>
          </w:rPr>
        </w:r>
        <w:r w:rsidRPr="0002644A">
          <w:rPr>
            <w:noProof/>
            <w:webHidden/>
          </w:rPr>
          <w:fldChar w:fldCharType="separate"/>
        </w:r>
        <w:r w:rsidRPr="0002644A">
          <w:rPr>
            <w:noProof/>
            <w:webHidden/>
          </w:rPr>
          <w:t>8</w:t>
        </w:r>
        <w:r w:rsidRPr="0002644A">
          <w:rPr>
            <w:noProof/>
            <w:webHidden/>
          </w:rPr>
          <w:fldChar w:fldCharType="end"/>
        </w:r>
      </w:hyperlink>
    </w:p>
    <w:p w14:paraId="47D9458B" w14:textId="7554106F"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4" w:history="1">
        <w:r w:rsidRPr="0002644A">
          <w:rPr>
            <w:rStyle w:val="Hyperlink"/>
            <w:noProof/>
          </w:rPr>
          <w:t>D.</w:t>
        </w:r>
        <w:r w:rsidRPr="0002644A">
          <w:rPr>
            <w:rFonts w:eastAsiaTheme="minorEastAsia"/>
            <w:b w:val="0"/>
            <w:bCs w:val="0"/>
            <w:noProof/>
            <w:kern w:val="2"/>
            <w:sz w:val="22"/>
            <w:szCs w:val="22"/>
            <w14:ligatures w14:val="standardContextual"/>
          </w:rPr>
          <w:tab/>
        </w:r>
        <w:r w:rsidRPr="0002644A">
          <w:rPr>
            <w:rStyle w:val="Hyperlink"/>
            <w:noProof/>
          </w:rPr>
          <w:t>Preliminary Order Issue Nos. 5–7: Need</w:t>
        </w:r>
        <w:r w:rsidRPr="0002644A">
          <w:rPr>
            <w:noProof/>
            <w:webHidden/>
          </w:rPr>
          <w:tab/>
        </w:r>
        <w:r w:rsidRPr="0002644A">
          <w:rPr>
            <w:noProof/>
            <w:webHidden/>
          </w:rPr>
          <w:fldChar w:fldCharType="begin"/>
        </w:r>
        <w:r w:rsidRPr="0002644A">
          <w:rPr>
            <w:noProof/>
            <w:webHidden/>
          </w:rPr>
          <w:instrText xml:space="preserve"> PAGEREF _Toc185596044 \h </w:instrText>
        </w:r>
        <w:r w:rsidRPr="0002644A">
          <w:rPr>
            <w:noProof/>
            <w:webHidden/>
          </w:rPr>
        </w:r>
        <w:r w:rsidRPr="0002644A">
          <w:rPr>
            <w:noProof/>
            <w:webHidden/>
          </w:rPr>
          <w:fldChar w:fldCharType="separate"/>
        </w:r>
        <w:r w:rsidRPr="0002644A">
          <w:rPr>
            <w:noProof/>
            <w:webHidden/>
          </w:rPr>
          <w:t>9</w:t>
        </w:r>
        <w:r w:rsidRPr="0002644A">
          <w:rPr>
            <w:noProof/>
            <w:webHidden/>
          </w:rPr>
          <w:fldChar w:fldCharType="end"/>
        </w:r>
      </w:hyperlink>
    </w:p>
    <w:p w14:paraId="754DB418" w14:textId="3BA752EC"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5" w:history="1">
        <w:r w:rsidRPr="0002644A">
          <w:rPr>
            <w:rStyle w:val="Hyperlink"/>
            <w:noProof/>
          </w:rPr>
          <w:t>E.</w:t>
        </w:r>
        <w:r w:rsidRPr="0002644A">
          <w:rPr>
            <w:rFonts w:eastAsiaTheme="minorEastAsia"/>
            <w:b w:val="0"/>
            <w:bCs w:val="0"/>
            <w:noProof/>
            <w:kern w:val="2"/>
            <w:sz w:val="22"/>
            <w:szCs w:val="22"/>
            <w14:ligatures w14:val="standardContextual"/>
          </w:rPr>
          <w:tab/>
        </w:r>
        <w:r w:rsidRPr="0002644A">
          <w:rPr>
            <w:rStyle w:val="Hyperlink"/>
            <w:noProof/>
          </w:rPr>
          <w:t>Preliminary Order Issue Nos. 8–10: Routing</w:t>
        </w:r>
        <w:r w:rsidRPr="0002644A">
          <w:rPr>
            <w:noProof/>
            <w:webHidden/>
          </w:rPr>
          <w:tab/>
        </w:r>
        <w:r w:rsidRPr="0002644A">
          <w:rPr>
            <w:noProof/>
            <w:webHidden/>
          </w:rPr>
          <w:fldChar w:fldCharType="begin"/>
        </w:r>
        <w:r w:rsidRPr="0002644A">
          <w:rPr>
            <w:noProof/>
            <w:webHidden/>
          </w:rPr>
          <w:instrText xml:space="preserve"> PAGEREF _Toc185596045 \h </w:instrText>
        </w:r>
        <w:r w:rsidRPr="0002644A">
          <w:rPr>
            <w:noProof/>
            <w:webHidden/>
          </w:rPr>
        </w:r>
        <w:r w:rsidRPr="0002644A">
          <w:rPr>
            <w:noProof/>
            <w:webHidden/>
          </w:rPr>
          <w:fldChar w:fldCharType="separate"/>
        </w:r>
        <w:r w:rsidRPr="0002644A">
          <w:rPr>
            <w:noProof/>
            <w:webHidden/>
          </w:rPr>
          <w:t>10</w:t>
        </w:r>
        <w:r w:rsidRPr="0002644A">
          <w:rPr>
            <w:noProof/>
            <w:webHidden/>
          </w:rPr>
          <w:fldChar w:fldCharType="end"/>
        </w:r>
      </w:hyperlink>
    </w:p>
    <w:p w14:paraId="4102EB50" w14:textId="7A9C62F7"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6" w:history="1">
        <w:r w:rsidRPr="0002644A">
          <w:rPr>
            <w:rStyle w:val="Hyperlink"/>
            <w:noProof/>
          </w:rPr>
          <w:t>F.</w:t>
        </w:r>
        <w:r w:rsidRPr="0002644A">
          <w:rPr>
            <w:rFonts w:eastAsiaTheme="minorEastAsia"/>
            <w:b w:val="0"/>
            <w:bCs w:val="0"/>
            <w:noProof/>
            <w:kern w:val="2"/>
            <w:sz w:val="22"/>
            <w:szCs w:val="22"/>
            <w14:ligatures w14:val="standardContextual"/>
          </w:rPr>
          <w:tab/>
        </w:r>
        <w:r w:rsidRPr="0002644A">
          <w:rPr>
            <w:rStyle w:val="Hyperlink"/>
            <w:noProof/>
          </w:rPr>
          <w:t>Preliminary Order Issue Nos. 11–13: Cost to Consumers</w:t>
        </w:r>
        <w:r w:rsidRPr="0002644A">
          <w:rPr>
            <w:noProof/>
            <w:webHidden/>
          </w:rPr>
          <w:tab/>
        </w:r>
        <w:r w:rsidRPr="0002644A">
          <w:rPr>
            <w:noProof/>
            <w:webHidden/>
          </w:rPr>
          <w:fldChar w:fldCharType="begin"/>
        </w:r>
        <w:r w:rsidRPr="0002644A">
          <w:rPr>
            <w:noProof/>
            <w:webHidden/>
          </w:rPr>
          <w:instrText xml:space="preserve"> PAGEREF _Toc185596046 \h </w:instrText>
        </w:r>
        <w:r w:rsidRPr="0002644A">
          <w:rPr>
            <w:noProof/>
            <w:webHidden/>
          </w:rPr>
        </w:r>
        <w:r w:rsidRPr="0002644A">
          <w:rPr>
            <w:noProof/>
            <w:webHidden/>
          </w:rPr>
          <w:fldChar w:fldCharType="separate"/>
        </w:r>
        <w:r w:rsidRPr="0002644A">
          <w:rPr>
            <w:noProof/>
            <w:webHidden/>
          </w:rPr>
          <w:t>17</w:t>
        </w:r>
        <w:r w:rsidRPr="0002644A">
          <w:rPr>
            <w:noProof/>
            <w:webHidden/>
          </w:rPr>
          <w:fldChar w:fldCharType="end"/>
        </w:r>
      </w:hyperlink>
    </w:p>
    <w:p w14:paraId="280A39CD" w14:textId="693898EC"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7" w:history="1">
        <w:r w:rsidRPr="0002644A">
          <w:rPr>
            <w:rStyle w:val="Hyperlink"/>
            <w:noProof/>
          </w:rPr>
          <w:t>G.</w:t>
        </w:r>
        <w:r w:rsidRPr="0002644A">
          <w:rPr>
            <w:rFonts w:eastAsiaTheme="minorEastAsia"/>
            <w:b w:val="0"/>
            <w:bCs w:val="0"/>
            <w:noProof/>
            <w:kern w:val="2"/>
            <w:sz w:val="22"/>
            <w:szCs w:val="22"/>
            <w14:ligatures w14:val="standardContextual"/>
          </w:rPr>
          <w:tab/>
        </w:r>
        <w:r w:rsidRPr="0002644A">
          <w:rPr>
            <w:rStyle w:val="Hyperlink"/>
            <w:noProof/>
            <w:spacing w:val="18"/>
          </w:rPr>
          <w:t>Preliminary Order Issue Nos. 14–15: Best Management Practices</w:t>
        </w:r>
        <w:r w:rsidRPr="0002644A">
          <w:rPr>
            <w:noProof/>
            <w:webHidden/>
          </w:rPr>
          <w:tab/>
        </w:r>
        <w:r w:rsidRPr="0002644A">
          <w:rPr>
            <w:noProof/>
            <w:webHidden/>
          </w:rPr>
          <w:fldChar w:fldCharType="begin"/>
        </w:r>
        <w:r w:rsidRPr="0002644A">
          <w:rPr>
            <w:noProof/>
            <w:webHidden/>
          </w:rPr>
          <w:instrText xml:space="preserve"> PAGEREF _Toc185596047 \h </w:instrText>
        </w:r>
        <w:r w:rsidRPr="0002644A">
          <w:rPr>
            <w:noProof/>
            <w:webHidden/>
          </w:rPr>
        </w:r>
        <w:r w:rsidRPr="0002644A">
          <w:rPr>
            <w:noProof/>
            <w:webHidden/>
          </w:rPr>
          <w:fldChar w:fldCharType="separate"/>
        </w:r>
        <w:r w:rsidRPr="0002644A">
          <w:rPr>
            <w:noProof/>
            <w:webHidden/>
          </w:rPr>
          <w:t>18</w:t>
        </w:r>
        <w:r w:rsidRPr="0002644A">
          <w:rPr>
            <w:noProof/>
            <w:webHidden/>
          </w:rPr>
          <w:fldChar w:fldCharType="end"/>
        </w:r>
      </w:hyperlink>
    </w:p>
    <w:p w14:paraId="2B5829DE" w14:textId="1C34C335"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8" w:history="1">
        <w:r w:rsidRPr="0002644A">
          <w:rPr>
            <w:rStyle w:val="Hyperlink"/>
            <w:noProof/>
          </w:rPr>
          <w:t>H.</w:t>
        </w:r>
        <w:r w:rsidRPr="0002644A">
          <w:rPr>
            <w:rFonts w:eastAsiaTheme="minorEastAsia"/>
            <w:b w:val="0"/>
            <w:bCs w:val="0"/>
            <w:noProof/>
            <w:kern w:val="2"/>
            <w:sz w:val="22"/>
            <w:szCs w:val="22"/>
            <w14:ligatures w14:val="standardContextual"/>
          </w:rPr>
          <w:tab/>
        </w:r>
        <w:r w:rsidRPr="0002644A">
          <w:rPr>
            <w:rStyle w:val="Hyperlink"/>
            <w:noProof/>
            <w:spacing w:val="18"/>
          </w:rPr>
          <w:t>Preliminary Order Issue No. 16: Texas Parks and Wildlife Department</w:t>
        </w:r>
        <w:r w:rsidRPr="0002644A">
          <w:rPr>
            <w:noProof/>
            <w:webHidden/>
          </w:rPr>
          <w:tab/>
        </w:r>
        <w:r w:rsidRPr="0002644A">
          <w:rPr>
            <w:noProof/>
            <w:webHidden/>
          </w:rPr>
          <w:fldChar w:fldCharType="begin"/>
        </w:r>
        <w:r w:rsidRPr="0002644A">
          <w:rPr>
            <w:noProof/>
            <w:webHidden/>
          </w:rPr>
          <w:instrText xml:space="preserve"> PAGEREF _Toc185596048 \h </w:instrText>
        </w:r>
        <w:r w:rsidRPr="0002644A">
          <w:rPr>
            <w:noProof/>
            <w:webHidden/>
          </w:rPr>
        </w:r>
        <w:r w:rsidRPr="0002644A">
          <w:rPr>
            <w:noProof/>
            <w:webHidden/>
          </w:rPr>
          <w:fldChar w:fldCharType="separate"/>
        </w:r>
        <w:r w:rsidRPr="0002644A">
          <w:rPr>
            <w:noProof/>
            <w:webHidden/>
          </w:rPr>
          <w:t>18</w:t>
        </w:r>
        <w:r w:rsidRPr="0002644A">
          <w:rPr>
            <w:noProof/>
            <w:webHidden/>
          </w:rPr>
          <w:fldChar w:fldCharType="end"/>
        </w:r>
      </w:hyperlink>
    </w:p>
    <w:p w14:paraId="704AEC8F" w14:textId="3A26AF13"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49" w:history="1">
        <w:r w:rsidRPr="0002644A">
          <w:rPr>
            <w:rStyle w:val="Hyperlink"/>
            <w:noProof/>
          </w:rPr>
          <w:t>J.</w:t>
        </w:r>
        <w:r w:rsidRPr="0002644A">
          <w:rPr>
            <w:rFonts w:eastAsiaTheme="minorEastAsia"/>
            <w:b w:val="0"/>
            <w:bCs w:val="0"/>
            <w:noProof/>
            <w:kern w:val="2"/>
            <w:sz w:val="22"/>
            <w:szCs w:val="22"/>
            <w14:ligatures w14:val="standardContextual"/>
          </w:rPr>
          <w:tab/>
        </w:r>
        <w:r w:rsidRPr="0002644A">
          <w:rPr>
            <w:rStyle w:val="Hyperlink"/>
            <w:noProof/>
            <w:spacing w:val="18"/>
          </w:rPr>
          <w:t>Preliminary Order Issue No. 17: Permits</w:t>
        </w:r>
        <w:r w:rsidRPr="0002644A">
          <w:rPr>
            <w:noProof/>
            <w:webHidden/>
          </w:rPr>
          <w:tab/>
        </w:r>
        <w:r w:rsidRPr="0002644A">
          <w:rPr>
            <w:noProof/>
            <w:webHidden/>
          </w:rPr>
          <w:fldChar w:fldCharType="begin"/>
        </w:r>
        <w:r w:rsidRPr="0002644A">
          <w:rPr>
            <w:noProof/>
            <w:webHidden/>
          </w:rPr>
          <w:instrText xml:space="preserve"> PAGEREF _Toc185596049 \h </w:instrText>
        </w:r>
        <w:r w:rsidRPr="0002644A">
          <w:rPr>
            <w:noProof/>
            <w:webHidden/>
          </w:rPr>
        </w:r>
        <w:r w:rsidRPr="0002644A">
          <w:rPr>
            <w:noProof/>
            <w:webHidden/>
          </w:rPr>
          <w:fldChar w:fldCharType="separate"/>
        </w:r>
        <w:r w:rsidRPr="0002644A">
          <w:rPr>
            <w:noProof/>
            <w:webHidden/>
          </w:rPr>
          <w:t>21</w:t>
        </w:r>
        <w:r w:rsidRPr="0002644A">
          <w:rPr>
            <w:noProof/>
            <w:webHidden/>
          </w:rPr>
          <w:fldChar w:fldCharType="end"/>
        </w:r>
      </w:hyperlink>
    </w:p>
    <w:p w14:paraId="05620BA9" w14:textId="42B91AF5"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50" w:history="1">
        <w:r w:rsidRPr="0002644A">
          <w:rPr>
            <w:rStyle w:val="Hyperlink"/>
            <w:noProof/>
          </w:rPr>
          <w:t>K.</w:t>
        </w:r>
        <w:r w:rsidRPr="0002644A">
          <w:rPr>
            <w:rFonts w:eastAsiaTheme="minorEastAsia"/>
            <w:b w:val="0"/>
            <w:bCs w:val="0"/>
            <w:noProof/>
            <w:kern w:val="2"/>
            <w:sz w:val="22"/>
            <w:szCs w:val="22"/>
            <w14:ligatures w14:val="standardContextual"/>
          </w:rPr>
          <w:tab/>
        </w:r>
        <w:r w:rsidRPr="0002644A">
          <w:rPr>
            <w:rStyle w:val="Hyperlink"/>
            <w:noProof/>
            <w:spacing w:val="18"/>
          </w:rPr>
          <w:t>Preliminary Order Issue No. 18: Coastal Management Program</w:t>
        </w:r>
        <w:r w:rsidRPr="0002644A">
          <w:rPr>
            <w:noProof/>
            <w:webHidden/>
          </w:rPr>
          <w:tab/>
        </w:r>
        <w:r w:rsidRPr="0002644A">
          <w:rPr>
            <w:noProof/>
            <w:webHidden/>
          </w:rPr>
          <w:fldChar w:fldCharType="begin"/>
        </w:r>
        <w:r w:rsidRPr="0002644A">
          <w:rPr>
            <w:noProof/>
            <w:webHidden/>
          </w:rPr>
          <w:instrText xml:space="preserve"> PAGEREF _Toc185596050 \h </w:instrText>
        </w:r>
        <w:r w:rsidRPr="0002644A">
          <w:rPr>
            <w:noProof/>
            <w:webHidden/>
          </w:rPr>
        </w:r>
        <w:r w:rsidRPr="0002644A">
          <w:rPr>
            <w:noProof/>
            <w:webHidden/>
          </w:rPr>
          <w:fldChar w:fldCharType="separate"/>
        </w:r>
        <w:r w:rsidRPr="0002644A">
          <w:rPr>
            <w:noProof/>
            <w:webHidden/>
          </w:rPr>
          <w:t>21</w:t>
        </w:r>
        <w:r w:rsidRPr="0002644A">
          <w:rPr>
            <w:noProof/>
            <w:webHidden/>
          </w:rPr>
          <w:fldChar w:fldCharType="end"/>
        </w:r>
      </w:hyperlink>
    </w:p>
    <w:p w14:paraId="1D66007A" w14:textId="51943861"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51" w:history="1">
        <w:r w:rsidRPr="0002644A">
          <w:rPr>
            <w:rStyle w:val="Hyperlink"/>
            <w:noProof/>
          </w:rPr>
          <w:t>L.</w:t>
        </w:r>
        <w:r w:rsidRPr="0002644A">
          <w:rPr>
            <w:rFonts w:eastAsiaTheme="minorEastAsia"/>
            <w:b w:val="0"/>
            <w:bCs w:val="0"/>
            <w:noProof/>
            <w:kern w:val="2"/>
            <w:sz w:val="22"/>
            <w:szCs w:val="22"/>
            <w14:ligatures w14:val="standardContextual"/>
          </w:rPr>
          <w:tab/>
        </w:r>
        <w:r w:rsidRPr="0002644A">
          <w:rPr>
            <w:rStyle w:val="Hyperlink"/>
            <w:noProof/>
          </w:rPr>
          <w:t>Preliminary Order Issue No. 19: Limitation of Authority</w:t>
        </w:r>
        <w:r w:rsidRPr="0002644A">
          <w:rPr>
            <w:noProof/>
            <w:webHidden/>
          </w:rPr>
          <w:tab/>
        </w:r>
        <w:r w:rsidRPr="0002644A">
          <w:rPr>
            <w:noProof/>
            <w:webHidden/>
          </w:rPr>
          <w:fldChar w:fldCharType="begin"/>
        </w:r>
        <w:r w:rsidRPr="0002644A">
          <w:rPr>
            <w:noProof/>
            <w:webHidden/>
          </w:rPr>
          <w:instrText xml:space="preserve"> PAGEREF _Toc185596051 \h </w:instrText>
        </w:r>
        <w:r w:rsidRPr="0002644A">
          <w:rPr>
            <w:noProof/>
            <w:webHidden/>
          </w:rPr>
        </w:r>
        <w:r w:rsidRPr="0002644A">
          <w:rPr>
            <w:noProof/>
            <w:webHidden/>
          </w:rPr>
          <w:fldChar w:fldCharType="separate"/>
        </w:r>
        <w:r w:rsidRPr="0002644A">
          <w:rPr>
            <w:noProof/>
            <w:webHidden/>
          </w:rPr>
          <w:t>21</w:t>
        </w:r>
        <w:r w:rsidRPr="0002644A">
          <w:rPr>
            <w:noProof/>
            <w:webHidden/>
          </w:rPr>
          <w:fldChar w:fldCharType="end"/>
        </w:r>
      </w:hyperlink>
    </w:p>
    <w:p w14:paraId="6D2D16FE" w14:textId="1FF54626"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52" w:history="1">
        <w:r w:rsidRPr="0002644A">
          <w:rPr>
            <w:rStyle w:val="Hyperlink"/>
            <w:noProof/>
          </w:rPr>
          <w:t>M.</w:t>
        </w:r>
        <w:r w:rsidRPr="0002644A">
          <w:rPr>
            <w:rFonts w:eastAsiaTheme="minorEastAsia"/>
            <w:b w:val="0"/>
            <w:bCs w:val="0"/>
            <w:noProof/>
            <w:kern w:val="2"/>
            <w:sz w:val="22"/>
            <w:szCs w:val="22"/>
            <w14:ligatures w14:val="standardContextual"/>
          </w:rPr>
          <w:tab/>
        </w:r>
        <w:r w:rsidRPr="0002644A">
          <w:rPr>
            <w:rStyle w:val="Hyperlink"/>
            <w:noProof/>
            <w:spacing w:val="18"/>
          </w:rPr>
          <w:t>Preliminary Order Issue No. 20: Impact on Generators</w:t>
        </w:r>
        <w:r w:rsidRPr="0002644A">
          <w:rPr>
            <w:noProof/>
            <w:webHidden/>
          </w:rPr>
          <w:tab/>
        </w:r>
        <w:r w:rsidRPr="0002644A">
          <w:rPr>
            <w:noProof/>
            <w:webHidden/>
          </w:rPr>
          <w:fldChar w:fldCharType="begin"/>
        </w:r>
        <w:r w:rsidRPr="0002644A">
          <w:rPr>
            <w:noProof/>
            <w:webHidden/>
          </w:rPr>
          <w:instrText xml:space="preserve"> PAGEREF _Toc185596052 \h </w:instrText>
        </w:r>
        <w:r w:rsidRPr="0002644A">
          <w:rPr>
            <w:noProof/>
            <w:webHidden/>
          </w:rPr>
        </w:r>
        <w:r w:rsidRPr="0002644A">
          <w:rPr>
            <w:noProof/>
            <w:webHidden/>
          </w:rPr>
          <w:fldChar w:fldCharType="separate"/>
        </w:r>
        <w:r w:rsidRPr="0002644A">
          <w:rPr>
            <w:noProof/>
            <w:webHidden/>
          </w:rPr>
          <w:t>22</w:t>
        </w:r>
        <w:r w:rsidRPr="0002644A">
          <w:rPr>
            <w:noProof/>
            <w:webHidden/>
          </w:rPr>
          <w:fldChar w:fldCharType="end"/>
        </w:r>
      </w:hyperlink>
    </w:p>
    <w:p w14:paraId="75D803D5" w14:textId="6956102E" w:rsidR="0002644A" w:rsidRPr="0002644A" w:rsidRDefault="0002644A">
      <w:pPr>
        <w:pStyle w:val="TOC2"/>
        <w:tabs>
          <w:tab w:val="left" w:pos="480"/>
          <w:tab w:val="right" w:leader="dot" w:pos="9350"/>
        </w:tabs>
        <w:rPr>
          <w:rFonts w:eastAsiaTheme="minorEastAsia"/>
          <w:b w:val="0"/>
          <w:bCs w:val="0"/>
          <w:noProof/>
          <w:kern w:val="2"/>
          <w:sz w:val="22"/>
          <w:szCs w:val="22"/>
          <w14:ligatures w14:val="standardContextual"/>
        </w:rPr>
      </w:pPr>
      <w:hyperlink w:anchor="_Toc185596053" w:history="1">
        <w:r w:rsidRPr="0002644A">
          <w:rPr>
            <w:rStyle w:val="Hyperlink"/>
            <w:noProof/>
          </w:rPr>
          <w:t>N.</w:t>
        </w:r>
        <w:r w:rsidRPr="0002644A">
          <w:rPr>
            <w:rFonts w:eastAsiaTheme="minorEastAsia"/>
            <w:b w:val="0"/>
            <w:bCs w:val="0"/>
            <w:noProof/>
            <w:kern w:val="2"/>
            <w:sz w:val="22"/>
            <w:szCs w:val="22"/>
            <w14:ligatures w14:val="standardContextual"/>
          </w:rPr>
          <w:tab/>
        </w:r>
        <w:r w:rsidRPr="0002644A">
          <w:rPr>
            <w:rStyle w:val="Hyperlink"/>
            <w:noProof/>
            <w:spacing w:val="18"/>
          </w:rPr>
          <w:t>Preliminary Order Issue No. 21: Route Modifications</w:t>
        </w:r>
        <w:r w:rsidRPr="0002644A">
          <w:rPr>
            <w:noProof/>
            <w:webHidden/>
          </w:rPr>
          <w:tab/>
        </w:r>
        <w:r w:rsidRPr="0002644A">
          <w:rPr>
            <w:noProof/>
            <w:webHidden/>
          </w:rPr>
          <w:fldChar w:fldCharType="begin"/>
        </w:r>
        <w:r w:rsidRPr="0002644A">
          <w:rPr>
            <w:noProof/>
            <w:webHidden/>
          </w:rPr>
          <w:instrText xml:space="preserve"> PAGEREF _Toc185596053 \h </w:instrText>
        </w:r>
        <w:r w:rsidRPr="0002644A">
          <w:rPr>
            <w:noProof/>
            <w:webHidden/>
          </w:rPr>
        </w:r>
        <w:r w:rsidRPr="0002644A">
          <w:rPr>
            <w:noProof/>
            <w:webHidden/>
          </w:rPr>
          <w:fldChar w:fldCharType="separate"/>
        </w:r>
        <w:r w:rsidRPr="0002644A">
          <w:rPr>
            <w:noProof/>
            <w:webHidden/>
          </w:rPr>
          <w:t>22</w:t>
        </w:r>
        <w:r w:rsidRPr="0002644A">
          <w:rPr>
            <w:noProof/>
            <w:webHidden/>
          </w:rPr>
          <w:fldChar w:fldCharType="end"/>
        </w:r>
      </w:hyperlink>
    </w:p>
    <w:p w14:paraId="7B18026E" w14:textId="59903C60" w:rsidR="0002644A" w:rsidRPr="0002644A" w:rsidRDefault="0002644A">
      <w:pPr>
        <w:pStyle w:val="TOC1"/>
        <w:tabs>
          <w:tab w:val="left" w:pos="720"/>
          <w:tab w:val="right" w:leader="dot" w:pos="9350"/>
        </w:tabs>
        <w:rPr>
          <w:rFonts w:ascii="Times New Roman" w:eastAsiaTheme="minorEastAsia" w:hAnsi="Times New Roman" w:cs="Times New Roman"/>
          <w:b w:val="0"/>
          <w:bCs w:val="0"/>
          <w:caps w:val="0"/>
          <w:noProof/>
          <w:kern w:val="2"/>
          <w:sz w:val="22"/>
          <w:szCs w:val="22"/>
          <w14:ligatures w14:val="standardContextual"/>
        </w:rPr>
      </w:pPr>
      <w:hyperlink w:anchor="_Toc185596054" w:history="1">
        <w:r w:rsidRPr="0002644A">
          <w:rPr>
            <w:rStyle w:val="Hyperlink"/>
            <w:rFonts w:ascii="Times New Roman" w:eastAsia="Calibri" w:hAnsi="Times New Roman" w:cs="Times New Roman"/>
            <w:noProof/>
          </w:rPr>
          <w:t>VI.</w:t>
        </w:r>
        <w:r w:rsidRPr="0002644A">
          <w:rPr>
            <w:rFonts w:ascii="Times New Roman" w:eastAsiaTheme="minorEastAsia" w:hAnsi="Times New Roman" w:cs="Times New Roman"/>
            <w:b w:val="0"/>
            <w:bCs w:val="0"/>
            <w:caps w:val="0"/>
            <w:noProof/>
            <w:kern w:val="2"/>
            <w:sz w:val="22"/>
            <w:szCs w:val="22"/>
            <w14:ligatures w14:val="standardContextual"/>
          </w:rPr>
          <w:tab/>
        </w:r>
        <w:r w:rsidRPr="0002644A">
          <w:rPr>
            <w:rStyle w:val="Hyperlink"/>
            <w:rFonts w:ascii="Times New Roman" w:hAnsi="Times New Roman" w:cs="Times New Roman"/>
            <w:noProof/>
          </w:rPr>
          <w:t>Conclusion</w:t>
        </w:r>
        <w:r w:rsidRPr="0002644A">
          <w:rPr>
            <w:rFonts w:ascii="Times New Roman" w:hAnsi="Times New Roman" w:cs="Times New Roman"/>
            <w:noProof/>
            <w:webHidden/>
          </w:rPr>
          <w:tab/>
        </w:r>
        <w:r w:rsidRPr="0002644A">
          <w:rPr>
            <w:rFonts w:ascii="Times New Roman" w:hAnsi="Times New Roman" w:cs="Times New Roman"/>
            <w:noProof/>
            <w:webHidden/>
          </w:rPr>
          <w:fldChar w:fldCharType="begin"/>
        </w:r>
        <w:r w:rsidRPr="0002644A">
          <w:rPr>
            <w:rFonts w:ascii="Times New Roman" w:hAnsi="Times New Roman" w:cs="Times New Roman"/>
            <w:noProof/>
            <w:webHidden/>
          </w:rPr>
          <w:instrText xml:space="preserve"> PAGEREF _Toc185596054 \h </w:instrText>
        </w:r>
        <w:r w:rsidRPr="0002644A">
          <w:rPr>
            <w:rFonts w:ascii="Times New Roman" w:hAnsi="Times New Roman" w:cs="Times New Roman"/>
            <w:noProof/>
            <w:webHidden/>
          </w:rPr>
        </w:r>
        <w:r w:rsidRPr="0002644A">
          <w:rPr>
            <w:rFonts w:ascii="Times New Roman" w:hAnsi="Times New Roman" w:cs="Times New Roman"/>
            <w:noProof/>
            <w:webHidden/>
          </w:rPr>
          <w:fldChar w:fldCharType="separate"/>
        </w:r>
        <w:r w:rsidRPr="0002644A">
          <w:rPr>
            <w:rFonts w:ascii="Times New Roman" w:hAnsi="Times New Roman" w:cs="Times New Roman"/>
            <w:noProof/>
            <w:webHidden/>
          </w:rPr>
          <w:t>22</w:t>
        </w:r>
        <w:r w:rsidRPr="0002644A">
          <w:rPr>
            <w:rFonts w:ascii="Times New Roman" w:hAnsi="Times New Roman" w:cs="Times New Roman"/>
            <w:noProof/>
            <w:webHidden/>
          </w:rPr>
          <w:fldChar w:fldCharType="end"/>
        </w:r>
      </w:hyperlink>
    </w:p>
    <w:p w14:paraId="40EC2B72" w14:textId="63222022" w:rsidR="00093FAB" w:rsidRDefault="007251C2" w:rsidP="00AC3640">
      <w:pPr>
        <w:outlineLvl w:val="3"/>
        <w:rPr>
          <w:b/>
          <w:caps/>
          <w:szCs w:val="24"/>
        </w:rPr>
      </w:pPr>
      <w:r w:rsidRPr="009C6207">
        <w:rPr>
          <w:bCs/>
          <w:szCs w:val="24"/>
        </w:rPr>
        <w:fldChar w:fldCharType="end"/>
      </w:r>
    </w:p>
    <w:p w14:paraId="5B18A184" w14:textId="59929327" w:rsidR="00093FAB" w:rsidRDefault="00093FAB">
      <w:pPr>
        <w:jc w:val="left"/>
        <w:rPr>
          <w:b/>
          <w:caps/>
          <w:szCs w:val="24"/>
        </w:rPr>
      </w:pPr>
      <w:r>
        <w:rPr>
          <w:b/>
          <w:caps/>
          <w:szCs w:val="24"/>
        </w:rPr>
        <w:br w:type="page"/>
      </w:r>
    </w:p>
    <w:p w14:paraId="72700BC5" w14:textId="77777777" w:rsidR="00630307" w:rsidRPr="00B459E7" w:rsidRDefault="00630307" w:rsidP="00630307">
      <w:pPr>
        <w:jc w:val="center"/>
        <w:rPr>
          <w:b/>
          <w:caps/>
          <w:szCs w:val="24"/>
        </w:rPr>
      </w:pPr>
      <w:r w:rsidRPr="00B459E7">
        <w:rPr>
          <w:b/>
          <w:caps/>
          <w:szCs w:val="24"/>
        </w:rPr>
        <w:lastRenderedPageBreak/>
        <w:t>SOAH DOCKET NO. 473-25-02531</w:t>
      </w:r>
    </w:p>
    <w:p w14:paraId="4F80679F" w14:textId="77777777" w:rsidR="00630307" w:rsidRPr="00B459E7" w:rsidRDefault="00630307" w:rsidP="00630307">
      <w:pPr>
        <w:jc w:val="center"/>
        <w:rPr>
          <w:b/>
          <w:caps/>
          <w:szCs w:val="24"/>
        </w:rPr>
      </w:pPr>
      <w:r w:rsidRPr="00B459E7">
        <w:rPr>
          <w:b/>
          <w:caps/>
          <w:szCs w:val="24"/>
        </w:rPr>
        <w:t>PUC DOCKET NO. 57115</w:t>
      </w:r>
    </w:p>
    <w:p w14:paraId="0C141DB3" w14:textId="77777777" w:rsidR="00630307" w:rsidRPr="00B459E7" w:rsidRDefault="00630307" w:rsidP="00630307">
      <w:pPr>
        <w:jc w:val="center"/>
        <w:rPr>
          <w:b/>
        </w:rPr>
      </w:pPr>
    </w:p>
    <w:tbl>
      <w:tblPr>
        <w:tblW w:w="9618" w:type="dxa"/>
        <w:tblLook w:val="01E0" w:firstRow="1" w:lastRow="1" w:firstColumn="1" w:lastColumn="1" w:noHBand="0" w:noVBand="0"/>
      </w:tblPr>
      <w:tblGrid>
        <w:gridCol w:w="4500"/>
        <w:gridCol w:w="364"/>
        <w:gridCol w:w="4754"/>
      </w:tblGrid>
      <w:tr w:rsidR="00630307" w:rsidRPr="00B459E7" w14:paraId="63A36DC7" w14:textId="77777777" w:rsidTr="00482AD7">
        <w:trPr>
          <w:trHeight w:val="919"/>
        </w:trPr>
        <w:tc>
          <w:tcPr>
            <w:tcW w:w="4500" w:type="dxa"/>
          </w:tcPr>
          <w:p w14:paraId="7AC414D2" w14:textId="77777777" w:rsidR="00630307" w:rsidRPr="00B459E7" w:rsidRDefault="00630307" w:rsidP="00482AD7">
            <w:pPr>
              <w:jc w:val="left"/>
              <w:rPr>
                <w:b/>
              </w:rPr>
            </w:pPr>
            <w:bookmarkStart w:id="2" w:name="_Hlk185257041"/>
            <w:r w:rsidRPr="00B459E7">
              <w:rPr>
                <w:b/>
                <w:bCs/>
              </w:rPr>
              <w:t>JOINT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bookmarkEnd w:id="2"/>
          </w:p>
        </w:tc>
        <w:tc>
          <w:tcPr>
            <w:tcW w:w="364" w:type="dxa"/>
          </w:tcPr>
          <w:p w14:paraId="4F5FB05A" w14:textId="77777777" w:rsidR="00630307" w:rsidRPr="00B459E7" w:rsidRDefault="00630307" w:rsidP="00482AD7">
            <w:pPr>
              <w:rPr>
                <w:b/>
              </w:rPr>
            </w:pPr>
            <w:r w:rsidRPr="00B459E7">
              <w:rPr>
                <w:b/>
              </w:rPr>
              <w:t>§</w:t>
            </w:r>
          </w:p>
          <w:p w14:paraId="24FD5479" w14:textId="77777777" w:rsidR="00630307" w:rsidRPr="00B459E7" w:rsidRDefault="00630307" w:rsidP="00482AD7">
            <w:pPr>
              <w:rPr>
                <w:b/>
              </w:rPr>
            </w:pPr>
            <w:r w:rsidRPr="00B459E7">
              <w:rPr>
                <w:b/>
              </w:rPr>
              <w:t>§</w:t>
            </w:r>
          </w:p>
          <w:p w14:paraId="259E6F64" w14:textId="77777777" w:rsidR="00630307" w:rsidRPr="00B459E7" w:rsidRDefault="00630307" w:rsidP="00482AD7">
            <w:pPr>
              <w:rPr>
                <w:b/>
              </w:rPr>
            </w:pPr>
            <w:r w:rsidRPr="00B459E7">
              <w:rPr>
                <w:b/>
              </w:rPr>
              <w:t>§</w:t>
            </w:r>
          </w:p>
          <w:p w14:paraId="4A24031A" w14:textId="77777777" w:rsidR="00630307" w:rsidRPr="00B459E7" w:rsidRDefault="00630307" w:rsidP="00482AD7">
            <w:pPr>
              <w:rPr>
                <w:b/>
              </w:rPr>
            </w:pPr>
            <w:r w:rsidRPr="00B459E7">
              <w:rPr>
                <w:b/>
              </w:rPr>
              <w:t>§</w:t>
            </w:r>
          </w:p>
          <w:p w14:paraId="6297E9FD" w14:textId="77777777" w:rsidR="00630307" w:rsidRPr="00B459E7" w:rsidRDefault="00630307" w:rsidP="00482AD7">
            <w:pPr>
              <w:rPr>
                <w:b/>
              </w:rPr>
            </w:pPr>
            <w:r w:rsidRPr="00B459E7">
              <w:rPr>
                <w:b/>
              </w:rPr>
              <w:t>§</w:t>
            </w:r>
          </w:p>
          <w:p w14:paraId="78F87E2D" w14:textId="77777777" w:rsidR="00630307" w:rsidRPr="00B459E7" w:rsidRDefault="00630307" w:rsidP="00482AD7">
            <w:pPr>
              <w:rPr>
                <w:b/>
              </w:rPr>
            </w:pPr>
            <w:r w:rsidRPr="00B459E7">
              <w:rPr>
                <w:b/>
              </w:rPr>
              <w:t>§</w:t>
            </w:r>
          </w:p>
          <w:p w14:paraId="700D7A6F" w14:textId="77777777" w:rsidR="00630307" w:rsidRPr="00B459E7" w:rsidRDefault="00630307" w:rsidP="00482AD7">
            <w:pPr>
              <w:rPr>
                <w:b/>
              </w:rPr>
            </w:pPr>
            <w:r w:rsidRPr="00B459E7">
              <w:rPr>
                <w:b/>
              </w:rPr>
              <w:t>§</w:t>
            </w:r>
          </w:p>
          <w:p w14:paraId="501ED85A" w14:textId="77777777" w:rsidR="00630307" w:rsidRPr="00B459E7" w:rsidRDefault="00630307" w:rsidP="00482AD7">
            <w:pPr>
              <w:rPr>
                <w:b/>
              </w:rPr>
            </w:pPr>
            <w:r w:rsidRPr="00B459E7">
              <w:rPr>
                <w:b/>
              </w:rPr>
              <w:t>§</w:t>
            </w:r>
          </w:p>
          <w:p w14:paraId="4A5EE16A" w14:textId="77777777" w:rsidR="00630307" w:rsidRPr="00B459E7" w:rsidRDefault="00630307" w:rsidP="00482AD7">
            <w:pPr>
              <w:rPr>
                <w:b/>
              </w:rPr>
            </w:pPr>
            <w:r w:rsidRPr="00B459E7">
              <w:rPr>
                <w:b/>
              </w:rPr>
              <w:t>§</w:t>
            </w:r>
          </w:p>
          <w:p w14:paraId="34FA8EDA" w14:textId="77777777" w:rsidR="00630307" w:rsidRPr="00B459E7" w:rsidRDefault="00630307" w:rsidP="00482AD7">
            <w:pPr>
              <w:rPr>
                <w:b/>
              </w:rPr>
            </w:pPr>
            <w:r w:rsidRPr="00B459E7">
              <w:rPr>
                <w:b/>
              </w:rPr>
              <w:t>§</w:t>
            </w:r>
          </w:p>
          <w:p w14:paraId="0B4717E4" w14:textId="77777777" w:rsidR="00630307" w:rsidRPr="00B459E7" w:rsidRDefault="00630307" w:rsidP="00482AD7">
            <w:pPr>
              <w:rPr>
                <w:b/>
              </w:rPr>
            </w:pPr>
            <w:r w:rsidRPr="00B459E7">
              <w:rPr>
                <w:b/>
              </w:rPr>
              <w:t>§</w:t>
            </w:r>
          </w:p>
          <w:p w14:paraId="416C3F60" w14:textId="77777777" w:rsidR="00630307" w:rsidRPr="00B459E7" w:rsidRDefault="00630307" w:rsidP="00482AD7">
            <w:pPr>
              <w:rPr>
                <w:b/>
              </w:rPr>
            </w:pPr>
            <w:r w:rsidRPr="00B459E7">
              <w:rPr>
                <w:b/>
              </w:rPr>
              <w:t>§</w:t>
            </w:r>
          </w:p>
        </w:tc>
        <w:tc>
          <w:tcPr>
            <w:tcW w:w="4754" w:type="dxa"/>
          </w:tcPr>
          <w:p w14:paraId="70C80C88" w14:textId="77777777" w:rsidR="00630307" w:rsidRPr="00B459E7" w:rsidRDefault="00630307" w:rsidP="00482AD7">
            <w:pPr>
              <w:tabs>
                <w:tab w:val="center" w:pos="4770"/>
                <w:tab w:val="left" w:pos="5400"/>
              </w:tabs>
              <w:jc w:val="center"/>
              <w:rPr>
                <w:b/>
                <w:bCs/>
                <w:caps/>
              </w:rPr>
            </w:pPr>
            <w:r w:rsidRPr="00B459E7">
              <w:rPr>
                <w:b/>
                <w:bCs/>
                <w:caps/>
              </w:rPr>
              <w:t>BEFORE THE STATE OFFICE</w:t>
            </w:r>
          </w:p>
          <w:p w14:paraId="4595A242" w14:textId="77777777" w:rsidR="00630307" w:rsidRPr="00B459E7" w:rsidRDefault="00630307" w:rsidP="00482AD7">
            <w:pPr>
              <w:tabs>
                <w:tab w:val="center" w:pos="4770"/>
                <w:tab w:val="left" w:pos="5400"/>
              </w:tabs>
              <w:jc w:val="center"/>
              <w:rPr>
                <w:b/>
                <w:bCs/>
                <w:caps/>
              </w:rPr>
            </w:pPr>
          </w:p>
          <w:p w14:paraId="187EAAB3" w14:textId="77777777" w:rsidR="00630307" w:rsidRPr="00B459E7" w:rsidRDefault="00630307" w:rsidP="00482AD7">
            <w:pPr>
              <w:tabs>
                <w:tab w:val="center" w:pos="4770"/>
                <w:tab w:val="left" w:pos="5400"/>
              </w:tabs>
              <w:jc w:val="center"/>
              <w:rPr>
                <w:b/>
                <w:bCs/>
                <w:caps/>
              </w:rPr>
            </w:pPr>
            <w:r w:rsidRPr="00B459E7">
              <w:rPr>
                <w:b/>
                <w:bCs/>
                <w:caps/>
              </w:rPr>
              <w:t>OF</w:t>
            </w:r>
          </w:p>
          <w:p w14:paraId="4E675E02" w14:textId="77777777" w:rsidR="00630307" w:rsidRPr="00B459E7" w:rsidRDefault="00630307" w:rsidP="00482AD7">
            <w:pPr>
              <w:tabs>
                <w:tab w:val="center" w:pos="4770"/>
                <w:tab w:val="left" w:pos="5400"/>
              </w:tabs>
              <w:jc w:val="center"/>
              <w:rPr>
                <w:b/>
                <w:bCs/>
                <w:caps/>
              </w:rPr>
            </w:pPr>
          </w:p>
          <w:p w14:paraId="6E8E496B" w14:textId="77777777" w:rsidR="00630307" w:rsidRPr="00B459E7" w:rsidRDefault="00630307" w:rsidP="00482AD7">
            <w:pPr>
              <w:keepNext/>
              <w:tabs>
                <w:tab w:val="center" w:pos="4770"/>
                <w:tab w:val="left" w:pos="5400"/>
              </w:tabs>
              <w:jc w:val="center"/>
              <w:rPr>
                <w:b/>
                <w:bCs/>
                <w:caps/>
              </w:rPr>
            </w:pPr>
            <w:r w:rsidRPr="00B459E7">
              <w:rPr>
                <w:b/>
                <w:bCs/>
                <w:caps/>
              </w:rPr>
              <w:t>ADMINISTRATIVE HEARINGS</w:t>
            </w:r>
          </w:p>
        </w:tc>
      </w:tr>
    </w:tbl>
    <w:p w14:paraId="0FB75851" w14:textId="77777777" w:rsidR="00630307" w:rsidRPr="00B459E7" w:rsidRDefault="00630307" w:rsidP="00630307">
      <w:pPr>
        <w:pStyle w:val="Header"/>
        <w:spacing w:before="240" w:after="120"/>
        <w:jc w:val="center"/>
        <w:rPr>
          <w:b/>
          <w:caps/>
          <w:kern w:val="2"/>
        </w:rPr>
      </w:pPr>
      <w:r w:rsidRPr="00B459E7">
        <w:rPr>
          <w:b/>
          <w:caps/>
          <w:kern w:val="2"/>
        </w:rPr>
        <w:t>COMMISSION STAFF’s initial brief</w:t>
      </w:r>
    </w:p>
    <w:p w14:paraId="4367D741" w14:textId="71FEA545" w:rsidR="00A37E1E" w:rsidRPr="00DE2BEC" w:rsidRDefault="00A37E1E" w:rsidP="00D5151E">
      <w:pPr>
        <w:pStyle w:val="Heading1"/>
        <w:numPr>
          <w:ilvl w:val="0"/>
          <w:numId w:val="1"/>
        </w:numPr>
        <w:spacing w:before="240" w:line="240" w:lineRule="auto"/>
        <w:ind w:left="0" w:firstLine="0"/>
        <w:rPr>
          <w:sz w:val="24"/>
          <w:szCs w:val="24"/>
        </w:rPr>
      </w:pPr>
      <w:bookmarkStart w:id="3" w:name="_Toc185596036"/>
      <w:r w:rsidRPr="00DE2BEC">
        <w:rPr>
          <w:sz w:val="24"/>
          <w:szCs w:val="24"/>
        </w:rPr>
        <w:t>INTRODUCTION</w:t>
      </w:r>
      <w:r w:rsidR="0051765C" w:rsidRPr="00DE2BEC">
        <w:rPr>
          <w:sz w:val="24"/>
          <w:szCs w:val="24"/>
        </w:rPr>
        <w:t xml:space="preserve"> AND </w:t>
      </w:r>
      <w:r w:rsidR="00630307">
        <w:rPr>
          <w:sz w:val="24"/>
          <w:szCs w:val="24"/>
        </w:rPr>
        <w:t>Summary</w:t>
      </w:r>
      <w:bookmarkEnd w:id="3"/>
      <w:r w:rsidR="00F2468A">
        <w:rPr>
          <w:sz w:val="24"/>
          <w:szCs w:val="24"/>
        </w:rPr>
        <w:t xml:space="preserve"> </w:t>
      </w:r>
    </w:p>
    <w:p w14:paraId="5B45196F" w14:textId="457E6B0F" w:rsidR="00630307" w:rsidRDefault="00630307" w:rsidP="001465FD">
      <w:pPr>
        <w:pStyle w:val="ListParagraph"/>
        <w:spacing w:line="360" w:lineRule="auto"/>
        <w:ind w:left="0" w:firstLine="720"/>
        <w:contextualSpacing w:val="0"/>
        <w:jc w:val="both"/>
      </w:pPr>
      <w:r>
        <w:t>The applicants, the City of San Antonio, acting by and through the City Public Service Board (CPS Energy), and South Texas Cooperative, Inc. (STEC)</w:t>
      </w:r>
      <w:r w:rsidR="00AC3640">
        <w:t xml:space="preserve"> (collectively, </w:t>
      </w:r>
      <w:r w:rsidR="000E5D7E">
        <w:t xml:space="preserve">Joint </w:t>
      </w:r>
      <w:r w:rsidR="00AC3640">
        <w:t>Applicants)</w:t>
      </w:r>
      <w:r>
        <w:t>, seek to amend their certificates of convenience and necessity for the proposed Howard</w:t>
      </w:r>
      <w:r w:rsidR="00390EFB">
        <w:t>-</w:t>
      </w:r>
      <w:r>
        <w:t>Road</w:t>
      </w:r>
      <w:r w:rsidR="00390EFB">
        <w:t>-</w:t>
      </w:r>
      <w:r>
        <w:t>to</w:t>
      </w:r>
      <w:r w:rsidR="00390EFB">
        <w:t>-</w:t>
      </w:r>
      <w:r>
        <w:t>San</w:t>
      </w:r>
      <w:r w:rsidR="00390EFB">
        <w:t>-</w:t>
      </w:r>
      <w:r>
        <w:t>Migu</w:t>
      </w:r>
      <w:r w:rsidR="00390EFB">
        <w:t>e</w:t>
      </w:r>
      <w:r>
        <w:t>l 345-kV transmission line</w:t>
      </w:r>
      <w:r w:rsidR="00390EFB">
        <w:t xml:space="preserve"> (Proposed Project)</w:t>
      </w:r>
      <w:r>
        <w:t xml:space="preserve"> in Bexar and Atascosa Countries.</w:t>
      </w:r>
    </w:p>
    <w:p w14:paraId="7DE4EBAA" w14:textId="41396CB9" w:rsidR="00630307" w:rsidRPr="00630307" w:rsidRDefault="00630307" w:rsidP="00630307">
      <w:pPr>
        <w:spacing w:line="360" w:lineRule="auto"/>
        <w:ind w:firstLine="720"/>
      </w:pPr>
      <w:r w:rsidRPr="00630307">
        <w:t xml:space="preserve">The Staff (Staff) of the Public Utility Commission of Texas (Commission) supports the routing of the Proposed Project along what is designated as Route </w:t>
      </w:r>
      <w:r w:rsidR="00390EFB">
        <w:t>M</w:t>
      </w:r>
      <w:r w:rsidRPr="00630307">
        <w:t xml:space="preserve"> in the application.</w:t>
      </w:r>
      <w:r w:rsidRPr="00630307">
        <w:rPr>
          <w:vertAlign w:val="superscript"/>
        </w:rPr>
        <w:footnoteReference w:id="2"/>
      </w:r>
      <w:r w:rsidRPr="00630307">
        <w:t xml:space="preserve"> </w:t>
      </w:r>
      <w:r w:rsidR="003D1048">
        <w:t xml:space="preserve"> </w:t>
      </w:r>
      <w:r w:rsidRPr="00630307">
        <w:t xml:space="preserve">As discussed below, Route </w:t>
      </w:r>
      <w:r w:rsidR="00390EFB">
        <w:t>M</w:t>
      </w:r>
      <w:r w:rsidRPr="00630307">
        <w:t xml:space="preserve"> meets the criteria set forth in PURA</w:t>
      </w:r>
      <w:r w:rsidRPr="00630307">
        <w:rPr>
          <w:vertAlign w:val="superscript"/>
        </w:rPr>
        <w:footnoteReference w:id="3"/>
      </w:r>
      <w:r w:rsidRPr="00630307">
        <w:t xml:space="preserve"> § 37.056 and 16 Texas Administrative Code (TAC) § 25.101. </w:t>
      </w:r>
      <w:r w:rsidR="00390EFB">
        <w:t xml:space="preserve"> </w:t>
      </w:r>
      <w:r w:rsidRPr="00630307">
        <w:t>Staff believes that it is an acceptable route and a reasonable compromise when compared to all the proposed routes.</w:t>
      </w:r>
      <w:r w:rsidRPr="00630307">
        <w:rPr>
          <w:vertAlign w:val="superscript"/>
        </w:rPr>
        <w:footnoteReference w:id="4"/>
      </w:r>
    </w:p>
    <w:p w14:paraId="1DEC643F" w14:textId="0DC5A4C1" w:rsidR="00630307" w:rsidRDefault="00630307" w:rsidP="00630307">
      <w:pPr>
        <w:pStyle w:val="ListParagraph"/>
        <w:spacing w:line="360" w:lineRule="auto"/>
        <w:ind w:left="0" w:firstLine="720"/>
        <w:contextualSpacing w:val="0"/>
        <w:jc w:val="both"/>
      </w:pPr>
      <w:r w:rsidRPr="00630307">
        <w:t xml:space="preserve">Staff’s witness, </w:t>
      </w:r>
      <w:r w:rsidR="00390EFB">
        <w:t>John Poole</w:t>
      </w:r>
      <w:r w:rsidRPr="00630307">
        <w:t xml:space="preserve">, initially evaluated the application and recommended Route </w:t>
      </w:r>
      <w:r w:rsidR="00AC3640">
        <w:t>M</w:t>
      </w:r>
      <w:r w:rsidRPr="00630307">
        <w:t xml:space="preserve"> as the route that best meets PURA and the Commission’s criteria.</w:t>
      </w:r>
      <w:r w:rsidRPr="00630307">
        <w:rPr>
          <w:vertAlign w:val="superscript"/>
        </w:rPr>
        <w:footnoteReference w:id="5"/>
      </w:r>
      <w:r w:rsidRPr="00630307">
        <w:t xml:space="preserve"> </w:t>
      </w:r>
      <w:r w:rsidR="00AC3640">
        <w:t xml:space="preserve"> </w:t>
      </w:r>
      <w:r w:rsidR="000E5D7E">
        <w:t xml:space="preserve">Joint </w:t>
      </w:r>
      <w:r w:rsidR="00AC3640">
        <w:t>Applicants</w:t>
      </w:r>
      <w:r w:rsidRPr="00630307">
        <w:t xml:space="preserve"> identified Route </w:t>
      </w:r>
      <w:r w:rsidR="00AC3640">
        <w:t>U</w:t>
      </w:r>
      <w:r w:rsidRPr="00630307">
        <w:t xml:space="preserve"> as the route that best meets the same criteria.</w:t>
      </w:r>
      <w:r w:rsidRPr="00630307">
        <w:rPr>
          <w:vertAlign w:val="superscript"/>
        </w:rPr>
        <w:footnoteReference w:id="6"/>
      </w:r>
      <w:r w:rsidRPr="00630307">
        <w:t xml:space="preserve"> </w:t>
      </w:r>
      <w:r w:rsidR="00AC3640">
        <w:t xml:space="preserve"> </w:t>
      </w:r>
      <w:r w:rsidRPr="00630307">
        <w:t xml:space="preserve">Staff further notes that Texas Parks and </w:t>
      </w:r>
      <w:r w:rsidRPr="00630307">
        <w:lastRenderedPageBreak/>
        <w:t>Wildlife (TPWD)</w:t>
      </w:r>
      <w:r w:rsidR="00AC3640">
        <w:t>, which filed their testimony after Staff submitted theirs,</w:t>
      </w:r>
      <w:r w:rsidRPr="00630307">
        <w:t xml:space="preserve"> recommended Route </w:t>
      </w:r>
      <w:r w:rsidR="00AC3640">
        <w:t>Y</w:t>
      </w:r>
      <w:r w:rsidRPr="00630307">
        <w:t xml:space="preserve"> because it appears to best minimize adverse impacts to natural resources.</w:t>
      </w:r>
      <w:r w:rsidRPr="00630307">
        <w:rPr>
          <w:vertAlign w:val="superscript"/>
        </w:rPr>
        <w:footnoteReference w:id="7"/>
      </w:r>
      <w:r w:rsidRPr="00630307">
        <w:t xml:space="preserve"> </w:t>
      </w:r>
      <w:r w:rsidR="000E5D7E">
        <w:t xml:space="preserve"> </w:t>
      </w:r>
      <w:r w:rsidR="000E5D7E" w:rsidRPr="00863AB9">
        <w:t>On November 18, 2024, Intervenor Frank Allen Ranch, LLC filed its Second Request for Information from Joint Applicants, requesting information on an alternative route, named Route N-AB consisting of a combination of Segments 3-6-15-21-30-34-39-40-41-45A-45B-52-54-55-58-59-65-68B-71-75-77-87-94-99-107 -108-110.</w:t>
      </w:r>
      <w:r w:rsidR="000E5D7E" w:rsidRPr="00863AB9">
        <w:rPr>
          <w:rStyle w:val="FootnoteReference"/>
        </w:rPr>
        <w:footnoteReference w:id="8"/>
      </w:r>
      <w:r w:rsidR="000E5D7E" w:rsidRPr="00863AB9">
        <w:t xml:space="preserve">  On November 26, 2024, in Joint Applicants’ response, they indicated that additional information would be provided in rebuttal testimony.</w:t>
      </w:r>
      <w:r w:rsidR="000E5D7E" w:rsidRPr="00863AB9">
        <w:rPr>
          <w:rStyle w:val="FootnoteReference"/>
        </w:rPr>
        <w:footnoteReference w:id="9"/>
      </w:r>
      <w:r w:rsidR="000E5D7E" w:rsidRPr="00863AB9">
        <w:t xml:space="preserve">  On November 27, 2024, Joint Applicants provided additional information on Route N-AB via the Rebuttal Testimony and Exhibits of Denise M. Williams and the Rebuttal Testimony and Exhibits of Scott D. </w:t>
      </w:r>
      <w:proofErr w:type="spellStart"/>
      <w:r w:rsidR="000E5D7E" w:rsidRPr="00863AB9">
        <w:t>Lyssy</w:t>
      </w:r>
      <w:proofErr w:type="spellEnd"/>
      <w:r w:rsidR="000E5D7E" w:rsidRPr="00863AB9">
        <w:t>.</w:t>
      </w:r>
      <w:r w:rsidR="000E5D7E" w:rsidRPr="00863AB9">
        <w:rPr>
          <w:rStyle w:val="FootnoteReference"/>
        </w:rPr>
        <w:footnoteReference w:id="10"/>
      </w:r>
    </w:p>
    <w:p w14:paraId="1895E2AC" w14:textId="7C7F4395" w:rsidR="00C32F2B" w:rsidRPr="00C32F2B" w:rsidRDefault="00C32F2B" w:rsidP="00C32F2B">
      <w:pPr>
        <w:pStyle w:val="ListParagraph"/>
        <w:spacing w:line="360" w:lineRule="auto"/>
        <w:ind w:left="0" w:firstLine="720"/>
        <w:jc w:val="both"/>
      </w:pPr>
      <w:r>
        <w:t>Joint Applicants</w:t>
      </w:r>
      <w:r w:rsidRPr="00C32F2B">
        <w:t xml:space="preserve"> originally proposed a total of </w:t>
      </w:r>
      <w:r>
        <w:t>34</w:t>
      </w:r>
      <w:r w:rsidRPr="00C32F2B">
        <w:t xml:space="preserve"> </w:t>
      </w:r>
      <w:r>
        <w:t>alternative routes to serve the proposed Howard Road to San Miguel 345 kV Transmission Line Project that is needed to provide service to address North American Electric Reliability Corporation (NERC) Category P1 thermal overloads of the 345 kV J.K. Spruce to Pawnee transmission line.</w:t>
      </w:r>
      <w:r>
        <w:rPr>
          <w:rStyle w:val="FootnoteReference"/>
        </w:rPr>
        <w:footnoteReference w:id="11"/>
      </w:r>
      <w:r>
        <w:t xml:space="preserve">  Staff does not contest the viability of any of the 34 routes.</w:t>
      </w:r>
      <w:r>
        <w:rPr>
          <w:rStyle w:val="FootnoteReference"/>
        </w:rPr>
        <w:footnoteReference w:id="12"/>
      </w:r>
      <w:r>
        <w:t xml:space="preserve">  </w:t>
      </w:r>
      <w:r w:rsidRPr="00C32F2B">
        <w:t xml:space="preserve">Staff notes that although Staff initially supported Route </w:t>
      </w:r>
      <w:r>
        <w:t>M</w:t>
      </w:r>
      <w:r w:rsidRPr="00C32F2B">
        <w:t xml:space="preserve"> in the testimony of Staff Witness </w:t>
      </w:r>
      <w:r>
        <w:t>John Poole</w:t>
      </w:r>
      <w:r w:rsidRPr="00C32F2B">
        <w:t xml:space="preserve">, that Mr. </w:t>
      </w:r>
      <w:r>
        <w:t>Poole</w:t>
      </w:r>
      <w:r w:rsidRPr="00C32F2B">
        <w:t xml:space="preserve"> also noted that none of the proposed alternative routes were better than all the other routes in all aspects.</w:t>
      </w:r>
      <w:r w:rsidRPr="00C32F2B">
        <w:rPr>
          <w:vertAlign w:val="superscript"/>
        </w:rPr>
        <w:footnoteReference w:id="13"/>
      </w:r>
      <w:r w:rsidRPr="00C32F2B">
        <w:t xml:space="preserve"> </w:t>
      </w:r>
      <w:r>
        <w:t xml:space="preserve"> </w:t>
      </w:r>
      <w:r w:rsidR="00863AB9">
        <w:t xml:space="preserve">Further, Staff </w:t>
      </w:r>
      <w:r w:rsidR="00794EDF">
        <w:t xml:space="preserve">notes that no intervening party opposes Route N-AB.  Staff does not oppose Route N-AB.  </w:t>
      </w:r>
      <w:r w:rsidRPr="00C32F2B">
        <w:t xml:space="preserve">In short, there are tradeoffs with every route configuration. </w:t>
      </w:r>
      <w:r w:rsidR="00422433">
        <w:t xml:space="preserve"> </w:t>
      </w:r>
    </w:p>
    <w:p w14:paraId="49259156" w14:textId="1CB79F2B" w:rsidR="00C32F2B" w:rsidRPr="00C32F2B" w:rsidRDefault="00C32F2B" w:rsidP="00C32F2B">
      <w:pPr>
        <w:pStyle w:val="ListParagraph"/>
        <w:spacing w:line="360" w:lineRule="auto"/>
        <w:ind w:left="0" w:firstLine="720"/>
        <w:jc w:val="both"/>
      </w:pPr>
      <w:r w:rsidRPr="00C32F2B">
        <w:t xml:space="preserve">PURA and the Commission’s substantive rules list the requirements for approving an application for a CCN amendment to construct and operate a transmission line. </w:t>
      </w:r>
      <w:r w:rsidR="00422433">
        <w:t xml:space="preserve"> </w:t>
      </w:r>
      <w:r w:rsidRPr="00C32F2B">
        <w:t xml:space="preserve">In part those rules </w:t>
      </w:r>
      <w:r w:rsidRPr="00C32F2B">
        <w:lastRenderedPageBreak/>
        <w:t>state that “[t]o approve an application to obtain or amend a CCN, the [Commission] must find that the proposed CCN is necessary for the service, accommodation, convenience, or safety of the public.”</w:t>
      </w:r>
      <w:r w:rsidRPr="00C32F2B">
        <w:rPr>
          <w:vertAlign w:val="superscript"/>
        </w:rPr>
        <w:footnoteReference w:id="14"/>
      </w:r>
      <w:r w:rsidRPr="00C32F2B">
        <w:t xml:space="preserve"> </w:t>
      </w:r>
      <w:r w:rsidR="00422433">
        <w:t xml:space="preserve"> </w:t>
      </w:r>
      <w:r w:rsidRPr="00C32F2B">
        <w:t>The plain language of the Commission’s rule grants the Commission authority to “consider and weigh a variety of factors—engineering constraints, costs, grid reliability, and security, along with the criteria in PURA section 37.056—in addition to use of existing rights-of-way in determining the most reasonable route for a transmission line.”</w:t>
      </w:r>
      <w:r w:rsidRPr="00C32F2B">
        <w:rPr>
          <w:vertAlign w:val="superscript"/>
        </w:rPr>
        <w:footnoteReference w:id="15"/>
      </w:r>
      <w:r w:rsidRPr="00C32F2B">
        <w:t xml:space="preserve"> </w:t>
      </w:r>
      <w:r w:rsidR="00422433">
        <w:t xml:space="preserve"> </w:t>
      </w:r>
      <w:r w:rsidRPr="00C32F2B">
        <w:t>On being given authority to consider and weigh the various routing factors, “the [Commission] may in some cases be required to adjust or accommodate the competing policies and interests involved”</w:t>
      </w:r>
      <w:r w:rsidRPr="00C32F2B">
        <w:rPr>
          <w:vertAlign w:val="superscript"/>
        </w:rPr>
        <w:footnoteReference w:id="16"/>
      </w:r>
      <w:r w:rsidRPr="00C32F2B">
        <w:t xml:space="preserve"> and “no one factor controls or is dispositive.”</w:t>
      </w:r>
      <w:r w:rsidRPr="00C32F2B">
        <w:rPr>
          <w:vertAlign w:val="superscript"/>
        </w:rPr>
        <w:footnoteReference w:id="17"/>
      </w:r>
    </w:p>
    <w:p w14:paraId="217BDCDA" w14:textId="260D58A5" w:rsidR="00C32F2B" w:rsidRPr="00C32F2B" w:rsidRDefault="00C32F2B" w:rsidP="00534D6F">
      <w:pPr>
        <w:pStyle w:val="ListParagraph"/>
        <w:numPr>
          <w:ilvl w:val="0"/>
          <w:numId w:val="40"/>
        </w:numPr>
        <w:spacing w:before="120" w:line="360" w:lineRule="auto"/>
        <w:jc w:val="both"/>
      </w:pPr>
      <w:r w:rsidRPr="00C32F2B">
        <w:rPr>
          <w:b/>
          <w:bCs/>
        </w:rPr>
        <w:t xml:space="preserve">Route </w:t>
      </w:r>
      <w:r w:rsidR="00534D6F">
        <w:rPr>
          <w:b/>
          <w:bCs/>
        </w:rPr>
        <w:t>M</w:t>
      </w:r>
      <w:r w:rsidRPr="00C32F2B">
        <w:rPr>
          <w:b/>
          <w:bCs/>
        </w:rPr>
        <w:t xml:space="preserve"> exhibits positive quantitative features</w:t>
      </w:r>
      <w:bookmarkStart w:id="4" w:name="_Hlk99984711"/>
    </w:p>
    <w:p w14:paraId="27D4584F" w14:textId="021FFD04" w:rsidR="00C32F2B" w:rsidRPr="00C32F2B" w:rsidRDefault="00C32F2B" w:rsidP="00534D6F">
      <w:pPr>
        <w:pStyle w:val="ListParagraph"/>
        <w:spacing w:line="360" w:lineRule="auto"/>
        <w:ind w:left="0" w:firstLine="720"/>
        <w:jc w:val="both"/>
      </w:pPr>
      <w:r w:rsidRPr="00C32F2B">
        <w:t xml:space="preserve">Staff supports Route </w:t>
      </w:r>
      <w:r w:rsidR="00534D6F">
        <w:t>M</w:t>
      </w:r>
      <w:r w:rsidRPr="00C32F2B">
        <w:t xml:space="preserve"> because it exhibits positive quantitative features. </w:t>
      </w:r>
      <w:r w:rsidR="00534D6F">
        <w:t xml:space="preserve"> </w:t>
      </w:r>
      <w:r w:rsidRPr="00C32F2B">
        <w:t>While these quantitative features are discussed in greater detail in Section V.</w:t>
      </w:r>
      <w:r w:rsidR="00534D6F">
        <w:t>E</w:t>
      </w:r>
      <w:r w:rsidRPr="00C32F2B">
        <w:t xml:space="preserve"> (Preliminary Order Issue No. 8: Routing) below, the quantitative criteria that most favor Route </w:t>
      </w:r>
      <w:r w:rsidR="00534D6F">
        <w:t>M</w:t>
      </w:r>
      <w:r w:rsidRPr="00C32F2B">
        <w:t xml:space="preserve"> are the following: </w:t>
      </w:r>
    </w:p>
    <w:p w14:paraId="184CA29F" w14:textId="29636B46" w:rsidR="00C32F2B" w:rsidRPr="00534D6F" w:rsidRDefault="00C32F2B" w:rsidP="00534D6F">
      <w:pPr>
        <w:pStyle w:val="ListParagraph"/>
        <w:numPr>
          <w:ilvl w:val="0"/>
          <w:numId w:val="42"/>
        </w:numPr>
        <w:spacing w:line="360" w:lineRule="auto"/>
        <w:rPr>
          <w:bCs/>
        </w:rPr>
      </w:pPr>
      <w:r w:rsidRPr="00534D6F">
        <w:rPr>
          <w:bCs/>
        </w:rPr>
        <w:t xml:space="preserve">Route </w:t>
      </w:r>
      <w:r w:rsidR="003B7BEC">
        <w:rPr>
          <w:bCs/>
        </w:rPr>
        <w:t>M</w:t>
      </w:r>
      <w:r w:rsidRPr="00534D6F">
        <w:rPr>
          <w:bCs/>
        </w:rPr>
        <w:t xml:space="preserve"> is </w:t>
      </w:r>
      <w:r w:rsidR="003B7BEC">
        <w:rPr>
          <w:bCs/>
        </w:rPr>
        <w:t xml:space="preserve">46.99 </w:t>
      </w:r>
      <w:r w:rsidRPr="00534D6F">
        <w:rPr>
          <w:bCs/>
        </w:rPr>
        <w:t xml:space="preserve">miles long, only </w:t>
      </w:r>
      <w:r w:rsidR="003B7BEC">
        <w:rPr>
          <w:bCs/>
        </w:rPr>
        <w:t>1.67</w:t>
      </w:r>
      <w:r w:rsidRPr="00534D6F">
        <w:rPr>
          <w:bCs/>
        </w:rPr>
        <w:t xml:space="preserve"> miles (</w:t>
      </w:r>
      <w:r w:rsidR="003B7BEC">
        <w:rPr>
          <w:bCs/>
        </w:rPr>
        <w:t>3.68</w:t>
      </w:r>
      <w:r w:rsidRPr="00534D6F">
        <w:rPr>
          <w:bCs/>
        </w:rPr>
        <w:t xml:space="preserve">%) longer than the shortest proposed route in </w:t>
      </w:r>
      <w:r w:rsidR="003B7BEC">
        <w:rPr>
          <w:bCs/>
        </w:rPr>
        <w:t>Joint Applicants’ Application</w:t>
      </w:r>
      <w:r w:rsidRPr="00534D6F">
        <w:rPr>
          <w:bCs/>
        </w:rPr>
        <w:t>;</w:t>
      </w:r>
      <w:r w:rsidRPr="00C32F2B">
        <w:rPr>
          <w:vertAlign w:val="superscript"/>
        </w:rPr>
        <w:footnoteReference w:id="18"/>
      </w:r>
    </w:p>
    <w:p w14:paraId="4F077205" w14:textId="54E3150E" w:rsidR="00C32F2B" w:rsidRPr="00534D6F" w:rsidRDefault="00C32F2B" w:rsidP="00534D6F">
      <w:pPr>
        <w:pStyle w:val="ListParagraph"/>
        <w:numPr>
          <w:ilvl w:val="0"/>
          <w:numId w:val="42"/>
        </w:numPr>
        <w:spacing w:line="360" w:lineRule="auto"/>
        <w:rPr>
          <w:bCs/>
        </w:rPr>
      </w:pPr>
      <w:r w:rsidRPr="00534D6F">
        <w:rPr>
          <w:bCs/>
        </w:rPr>
        <w:t xml:space="preserve">Route </w:t>
      </w:r>
      <w:r w:rsidR="003B7BEC">
        <w:rPr>
          <w:bCs/>
        </w:rPr>
        <w:t>M</w:t>
      </w:r>
      <w:r w:rsidRPr="00534D6F">
        <w:rPr>
          <w:bCs/>
        </w:rPr>
        <w:t xml:space="preserve"> has an estimated cost of $</w:t>
      </w:r>
      <w:r w:rsidR="003B7BEC">
        <w:rPr>
          <w:bCs/>
        </w:rPr>
        <w:t>276,258,000.00, making it the 3</w:t>
      </w:r>
      <w:r w:rsidR="003B7BEC" w:rsidRPr="003B7BEC">
        <w:rPr>
          <w:bCs/>
          <w:vertAlign w:val="superscript"/>
        </w:rPr>
        <w:t>rd</w:t>
      </w:r>
      <w:r w:rsidR="003B7BEC">
        <w:rPr>
          <w:bCs/>
        </w:rPr>
        <w:t xml:space="preserve"> least expensive route and a $1,657,000.00 or 0.60% difference from the least expensive</w:t>
      </w:r>
      <w:r w:rsidRPr="00534D6F">
        <w:rPr>
          <w:bCs/>
        </w:rPr>
        <w:t>;</w:t>
      </w:r>
      <w:r w:rsidRPr="00C32F2B">
        <w:rPr>
          <w:vertAlign w:val="superscript"/>
        </w:rPr>
        <w:footnoteReference w:id="19"/>
      </w:r>
    </w:p>
    <w:p w14:paraId="4B24A3B6" w14:textId="77777777" w:rsidR="00D652B0" w:rsidRPr="00D652B0" w:rsidRDefault="00D652B0" w:rsidP="00534D6F">
      <w:pPr>
        <w:pStyle w:val="ListParagraph"/>
        <w:numPr>
          <w:ilvl w:val="0"/>
          <w:numId w:val="42"/>
        </w:numPr>
        <w:spacing w:line="360" w:lineRule="auto"/>
        <w:rPr>
          <w:bCs/>
        </w:rPr>
      </w:pPr>
      <w:r w:rsidRPr="000744AA">
        <w:t xml:space="preserve">Route </w:t>
      </w:r>
      <w:r>
        <w:t>M</w:t>
      </w:r>
      <w:r w:rsidRPr="000744AA">
        <w:t xml:space="preserve"> parallels ROW for approximately 5</w:t>
      </w:r>
      <w:r>
        <w:t xml:space="preserve">6.59 </w:t>
      </w:r>
      <w:r w:rsidRPr="000744AA">
        <w:t>percent of its length</w:t>
      </w:r>
      <w:r>
        <w:t>, which is the second highest of any proposed alternative route</w:t>
      </w:r>
      <w:r w:rsidRPr="000744AA">
        <w:t>.</w:t>
      </w:r>
      <w:r w:rsidRPr="000744AA">
        <w:rPr>
          <w:rStyle w:val="FootnoteReference"/>
        </w:rPr>
        <w:footnoteReference w:id="20"/>
      </w:r>
      <w:r>
        <w:t xml:space="preserve"> </w:t>
      </w:r>
    </w:p>
    <w:p w14:paraId="63DEC48F" w14:textId="7DF440EA" w:rsidR="003B7BEC" w:rsidRDefault="003B7BEC" w:rsidP="006C2786">
      <w:pPr>
        <w:pStyle w:val="ListParagraph"/>
        <w:numPr>
          <w:ilvl w:val="0"/>
          <w:numId w:val="42"/>
        </w:numPr>
        <w:spacing w:line="360" w:lineRule="auto"/>
        <w:jc w:val="both"/>
      </w:pPr>
      <w:r w:rsidRPr="00CC3798">
        <w:t>Route M does not utilize Segments 46, 64, 12, or 20</w:t>
      </w:r>
      <w:r w:rsidR="00302B97">
        <w:t>,</w:t>
      </w:r>
      <w:r w:rsidRPr="00CC3798">
        <w:t xml:space="preserve"> which were the segments that were identified as being least preferred by respondents.</w:t>
      </w:r>
      <w:r>
        <w:rPr>
          <w:rStyle w:val="FootnoteReference"/>
        </w:rPr>
        <w:footnoteReference w:id="21"/>
      </w:r>
    </w:p>
    <w:p w14:paraId="1C6FD4F8" w14:textId="77777777" w:rsidR="006C2786" w:rsidRPr="006C2786" w:rsidRDefault="006C2786" w:rsidP="006C2786">
      <w:pPr>
        <w:spacing w:line="360" w:lineRule="auto"/>
      </w:pPr>
    </w:p>
    <w:bookmarkEnd w:id="4"/>
    <w:p w14:paraId="4ED0BB69" w14:textId="523D1DCC" w:rsidR="00C32F2B" w:rsidRPr="00C32F2B" w:rsidRDefault="00C32F2B" w:rsidP="00534D6F">
      <w:pPr>
        <w:pStyle w:val="ListParagraph"/>
        <w:numPr>
          <w:ilvl w:val="0"/>
          <w:numId w:val="40"/>
        </w:numPr>
        <w:spacing w:before="120" w:line="360" w:lineRule="auto"/>
        <w:jc w:val="both"/>
        <w:rPr>
          <w:b/>
          <w:bCs/>
        </w:rPr>
      </w:pPr>
      <w:r w:rsidRPr="00C32F2B">
        <w:rPr>
          <w:b/>
          <w:bCs/>
        </w:rPr>
        <w:t xml:space="preserve">Route </w:t>
      </w:r>
      <w:r w:rsidR="00534D6F">
        <w:rPr>
          <w:b/>
          <w:bCs/>
        </w:rPr>
        <w:t>M</w:t>
      </w:r>
      <w:r w:rsidRPr="00C32F2B">
        <w:rPr>
          <w:b/>
          <w:bCs/>
        </w:rPr>
        <w:t xml:space="preserve"> exhibits positive qualitative features</w:t>
      </w:r>
    </w:p>
    <w:p w14:paraId="3465208E" w14:textId="0F65DE5D" w:rsidR="00C32F2B" w:rsidRPr="00C32F2B" w:rsidRDefault="00C32F2B" w:rsidP="00534D6F">
      <w:pPr>
        <w:pStyle w:val="ListParagraph"/>
        <w:spacing w:line="360" w:lineRule="auto"/>
        <w:ind w:left="0" w:firstLine="720"/>
        <w:jc w:val="both"/>
      </w:pPr>
      <w:r w:rsidRPr="00C32F2B">
        <w:rPr>
          <w:bCs/>
        </w:rPr>
        <w:t>Staff s</w:t>
      </w:r>
      <w:r w:rsidRPr="00C32F2B">
        <w:t xml:space="preserve">upports Route </w:t>
      </w:r>
      <w:r w:rsidR="00B26242">
        <w:t>M</w:t>
      </w:r>
      <w:r w:rsidRPr="00C32F2B">
        <w:t xml:space="preserve"> because it performs well </w:t>
      </w:r>
      <w:proofErr w:type="gramStart"/>
      <w:r w:rsidRPr="00C32F2B">
        <w:t>with regard to</w:t>
      </w:r>
      <w:proofErr w:type="gramEnd"/>
      <w:r w:rsidRPr="00C32F2B">
        <w:t xml:space="preserve"> “community values”—a broadly construed term that “is properly interpreted as a shared appreciation of an area or other natural or human resource by members of a national, regional, or local community.”</w:t>
      </w:r>
      <w:r w:rsidRPr="00C32F2B">
        <w:rPr>
          <w:vertAlign w:val="superscript"/>
        </w:rPr>
        <w:footnoteReference w:id="22"/>
      </w:r>
      <w:r w:rsidRPr="00C32F2B">
        <w:t xml:space="preserve"> </w:t>
      </w:r>
      <w:r w:rsidR="00B26242">
        <w:t xml:space="preserve"> </w:t>
      </w:r>
      <w:r w:rsidRPr="00C32F2B">
        <w:t>Moreover, “community values may include landowner concerns and opposition.”</w:t>
      </w:r>
      <w:r w:rsidRPr="00C32F2B">
        <w:rPr>
          <w:vertAlign w:val="superscript"/>
        </w:rPr>
        <w:footnoteReference w:id="23"/>
      </w:r>
      <w:r w:rsidRPr="00C32F2B">
        <w:t xml:space="preserve"> </w:t>
      </w:r>
      <w:r w:rsidR="00BA0DF1">
        <w:t xml:space="preserve"> </w:t>
      </w:r>
      <w:r w:rsidRPr="00C32F2B">
        <w:t xml:space="preserve">These factors were considered by Staff when selecting Route </w:t>
      </w:r>
      <w:r w:rsidR="00B26242">
        <w:t>M</w:t>
      </w:r>
      <w:r w:rsidRPr="00C32F2B">
        <w:t>.</w:t>
      </w:r>
      <w:r w:rsidRPr="00C32F2B">
        <w:rPr>
          <w:vertAlign w:val="superscript"/>
        </w:rPr>
        <w:footnoteReference w:id="24"/>
      </w:r>
      <w:r w:rsidRPr="00C32F2B">
        <w:t xml:space="preserve"> </w:t>
      </w:r>
    </w:p>
    <w:p w14:paraId="69C92FB6" w14:textId="39194CA4" w:rsidR="00805CE5" w:rsidRDefault="00805CE5" w:rsidP="00390EFB">
      <w:pPr>
        <w:pStyle w:val="Heading1"/>
        <w:numPr>
          <w:ilvl w:val="0"/>
          <w:numId w:val="1"/>
        </w:numPr>
        <w:spacing w:before="240" w:line="240" w:lineRule="auto"/>
        <w:ind w:left="0" w:firstLine="0"/>
        <w:rPr>
          <w:sz w:val="24"/>
          <w:szCs w:val="24"/>
        </w:rPr>
      </w:pPr>
      <w:bookmarkStart w:id="5" w:name="_Toc185596037"/>
      <w:r>
        <w:rPr>
          <w:sz w:val="24"/>
          <w:szCs w:val="24"/>
        </w:rPr>
        <w:t>JURISDICTION</w:t>
      </w:r>
      <w:bookmarkEnd w:id="5"/>
    </w:p>
    <w:p w14:paraId="556953E2" w14:textId="692F43A0" w:rsidR="00805CE5" w:rsidRDefault="00805CE5" w:rsidP="000F0B49">
      <w:pPr>
        <w:spacing w:line="360" w:lineRule="auto"/>
        <w:ind w:firstLine="720"/>
      </w:pPr>
      <w:r w:rsidRPr="00805CE5">
        <w:t>The Commission has jurisdiction over this matter under PURA §§ 32.001,</w:t>
      </w:r>
      <w:r w:rsidR="00A814C9">
        <w:t xml:space="preserve"> </w:t>
      </w:r>
      <w:r w:rsidRPr="00805CE5">
        <w:t>37.053,</w:t>
      </w:r>
      <w:r w:rsidR="00A814C9">
        <w:t xml:space="preserve"> </w:t>
      </w:r>
      <w:r w:rsidRPr="00805CE5">
        <w:t xml:space="preserve">37.056, 37.057, and 16 TAC § 25.101. </w:t>
      </w:r>
      <w:r w:rsidR="003F268D">
        <w:t xml:space="preserve"> </w:t>
      </w:r>
      <w:r w:rsidRPr="00805CE5">
        <w:t>SOAH has jurisdiction over this proceeding under Tex. Gov't Code § 2003.049 and PURA § 14.053.</w:t>
      </w:r>
    </w:p>
    <w:p w14:paraId="513C5DA9" w14:textId="006625EA" w:rsidR="00031751" w:rsidRPr="00DE2BEC" w:rsidRDefault="00390EFB" w:rsidP="00390EFB">
      <w:pPr>
        <w:pStyle w:val="Heading1"/>
        <w:numPr>
          <w:ilvl w:val="0"/>
          <w:numId w:val="1"/>
        </w:numPr>
        <w:spacing w:before="240" w:line="240" w:lineRule="auto"/>
        <w:ind w:left="0" w:firstLine="0"/>
        <w:rPr>
          <w:sz w:val="24"/>
          <w:szCs w:val="24"/>
        </w:rPr>
      </w:pPr>
      <w:bookmarkStart w:id="6" w:name="_Toc185596038"/>
      <w:r>
        <w:rPr>
          <w:sz w:val="24"/>
          <w:szCs w:val="24"/>
        </w:rPr>
        <w:t>identification of uncontested issues and undisputed facts</w:t>
      </w:r>
      <w:bookmarkEnd w:id="6"/>
    </w:p>
    <w:p w14:paraId="23E8CC3B" w14:textId="639EBE7B" w:rsidR="64FBD296" w:rsidRDefault="00390EFB" w:rsidP="64FBD296">
      <w:pPr>
        <w:spacing w:line="360" w:lineRule="auto"/>
        <w:ind w:firstLine="720"/>
      </w:pPr>
      <w:r>
        <w:t>No party contested the need for the Project, and there was no identification of uncontested issues nor undisputed facts.</w:t>
      </w:r>
    </w:p>
    <w:p w14:paraId="006C35E0" w14:textId="2758FAE0" w:rsidR="00C517A6" w:rsidRPr="00A814C9" w:rsidRDefault="00390EFB" w:rsidP="00A814C9">
      <w:pPr>
        <w:pStyle w:val="Heading1"/>
        <w:numPr>
          <w:ilvl w:val="0"/>
          <w:numId w:val="1"/>
        </w:numPr>
        <w:spacing w:before="240" w:line="240" w:lineRule="auto"/>
        <w:ind w:hanging="720"/>
        <w:rPr>
          <w:sz w:val="24"/>
          <w:szCs w:val="24"/>
        </w:rPr>
      </w:pPr>
      <w:bookmarkStart w:id="7" w:name="_Toc185596039"/>
      <w:r>
        <w:rPr>
          <w:sz w:val="24"/>
          <w:szCs w:val="24"/>
        </w:rPr>
        <w:t>Procedural history</w:t>
      </w:r>
      <w:bookmarkEnd w:id="7"/>
    </w:p>
    <w:p w14:paraId="377AA9B2" w14:textId="00343C71" w:rsidR="006C36B4" w:rsidRDefault="00390EFB" w:rsidP="00805CE5">
      <w:pPr>
        <w:spacing w:line="360" w:lineRule="auto"/>
        <w:ind w:firstLine="720"/>
        <w:rPr>
          <w:bCs/>
        </w:rPr>
      </w:pPr>
      <w:r w:rsidRPr="000744AA">
        <w:t xml:space="preserve">On </w:t>
      </w:r>
      <w:r>
        <w:t>October</w:t>
      </w:r>
      <w:r w:rsidRPr="000744AA">
        <w:t xml:space="preserve"> </w:t>
      </w:r>
      <w:r>
        <w:t>4</w:t>
      </w:r>
      <w:r w:rsidRPr="000744AA">
        <w:t>, 202</w:t>
      </w:r>
      <w:r>
        <w:t>4</w:t>
      </w:r>
      <w:r w:rsidRPr="000744AA">
        <w:t xml:space="preserve">, CPS Energy </w:t>
      </w:r>
      <w:r>
        <w:t xml:space="preserve">and STEC </w:t>
      </w:r>
      <w:r w:rsidRPr="000744AA">
        <w:t>filed an application for its Proposed Project in Bexar</w:t>
      </w:r>
      <w:r>
        <w:t xml:space="preserve"> and Atascosa</w:t>
      </w:r>
      <w:r w:rsidRPr="000744AA">
        <w:t xml:space="preserve"> Count</w:t>
      </w:r>
      <w:r>
        <w:t>ies</w:t>
      </w:r>
      <w:r w:rsidRPr="000744AA">
        <w:t>.</w:t>
      </w:r>
      <w:r w:rsidRPr="000744AA">
        <w:rPr>
          <w:rStyle w:val="FootnoteReference"/>
        </w:rPr>
        <w:footnoteReference w:id="25"/>
      </w:r>
      <w:r w:rsidRPr="000744AA">
        <w:t xml:space="preserve"> </w:t>
      </w:r>
      <w:r w:rsidR="00F71EE5">
        <w:t xml:space="preserve"> </w:t>
      </w:r>
      <w:r w:rsidRPr="000744AA">
        <w:t xml:space="preserve">On </w:t>
      </w:r>
      <w:r w:rsidR="00F71EE5">
        <w:t>October 7, 2024</w:t>
      </w:r>
      <w:r w:rsidRPr="000744AA">
        <w:t>, the Commission filed an Order of Referral and Preliminary Order to transfer the proceeding to the State Office of Administrative Hearings (SOAH) and identify the issues that must be addressed.</w:t>
      </w:r>
      <w:r w:rsidRPr="000744AA">
        <w:rPr>
          <w:rStyle w:val="FootnoteReference"/>
        </w:rPr>
        <w:footnoteReference w:id="26"/>
      </w:r>
      <w:r w:rsidRPr="000744AA">
        <w:t xml:space="preserve"> </w:t>
      </w:r>
      <w:r w:rsidR="00DC1FF7">
        <w:t xml:space="preserve"> </w:t>
      </w:r>
      <w:r w:rsidRPr="000744AA">
        <w:t xml:space="preserve">On </w:t>
      </w:r>
      <w:r w:rsidR="00DC1FF7">
        <w:t>November 7, 2024</w:t>
      </w:r>
      <w:r w:rsidRPr="000744AA">
        <w:t xml:space="preserve">, the </w:t>
      </w:r>
      <w:r w:rsidRPr="000744AA" w:rsidDel="00A3384C">
        <w:t xml:space="preserve">SOAH </w:t>
      </w:r>
      <w:r w:rsidRPr="000744AA">
        <w:lastRenderedPageBreak/>
        <w:t>administrative law judge (ALJ) found the application sufficient for further review on the merits.</w:t>
      </w:r>
      <w:r w:rsidRPr="000744AA">
        <w:rPr>
          <w:rStyle w:val="FootnoteReference"/>
        </w:rPr>
        <w:footnoteReference w:id="27"/>
      </w:r>
      <w:r w:rsidRPr="000744AA">
        <w:t xml:space="preserve"> </w:t>
      </w:r>
      <w:r w:rsidR="00805CE5">
        <w:t xml:space="preserve"> </w:t>
      </w:r>
      <w:r w:rsidRPr="000744AA">
        <w:t xml:space="preserve">On </w:t>
      </w:r>
      <w:r w:rsidR="00805CE5">
        <w:t>December 9</w:t>
      </w:r>
      <w:r w:rsidRPr="000744AA">
        <w:t xml:space="preserve">, 2024 a hearing on the merits was convened and concluded by SOAH. </w:t>
      </w:r>
      <w:r w:rsidR="00805CE5">
        <w:t xml:space="preserve"> </w:t>
      </w:r>
    </w:p>
    <w:p w14:paraId="4DECFC5E" w14:textId="1A02C2C2" w:rsidR="00BA27D4" w:rsidRPr="00A814C9" w:rsidRDefault="00BA27D4" w:rsidP="00BA27D4">
      <w:pPr>
        <w:pStyle w:val="Heading1"/>
        <w:numPr>
          <w:ilvl w:val="0"/>
          <w:numId w:val="1"/>
        </w:numPr>
        <w:spacing w:before="240" w:line="240" w:lineRule="auto"/>
        <w:ind w:hanging="720"/>
        <w:rPr>
          <w:sz w:val="24"/>
          <w:szCs w:val="24"/>
        </w:rPr>
      </w:pPr>
      <w:bookmarkStart w:id="8" w:name="_Toc185596040"/>
      <w:r>
        <w:rPr>
          <w:sz w:val="24"/>
          <w:szCs w:val="24"/>
        </w:rPr>
        <w:t>Preliminary Order Issues</w:t>
      </w:r>
      <w:bookmarkEnd w:id="8"/>
    </w:p>
    <w:p w14:paraId="6311A7E3" w14:textId="6F9F6F5E" w:rsidR="00D72D8C" w:rsidRDefault="00E031FF" w:rsidP="00161B21">
      <w:pPr>
        <w:pStyle w:val="Heading2"/>
        <w:numPr>
          <w:ilvl w:val="0"/>
          <w:numId w:val="5"/>
        </w:numPr>
        <w:spacing w:line="240" w:lineRule="auto"/>
        <w:jc w:val="both"/>
        <w:rPr>
          <w:sz w:val="24"/>
          <w:szCs w:val="24"/>
          <w:u w:val="single"/>
        </w:rPr>
      </w:pPr>
      <w:bookmarkStart w:id="9" w:name="_Toc185596041"/>
      <w:r>
        <w:rPr>
          <w:sz w:val="24"/>
          <w:szCs w:val="24"/>
          <w:u w:val="single"/>
        </w:rPr>
        <w:t xml:space="preserve">Preliminary Order Issue No. 1: </w:t>
      </w:r>
      <w:r w:rsidR="000D78BA">
        <w:rPr>
          <w:sz w:val="24"/>
          <w:szCs w:val="24"/>
          <w:u w:val="single"/>
        </w:rPr>
        <w:t xml:space="preserve">Adequacy of </w:t>
      </w:r>
      <w:r w:rsidR="00A503A0">
        <w:rPr>
          <w:sz w:val="24"/>
          <w:szCs w:val="24"/>
          <w:u w:val="single"/>
        </w:rPr>
        <w:t>Application</w:t>
      </w:r>
      <w:r w:rsidR="000D78BA">
        <w:rPr>
          <w:sz w:val="24"/>
          <w:szCs w:val="24"/>
          <w:u w:val="single"/>
        </w:rPr>
        <w:t xml:space="preserve"> and Number of Routes</w:t>
      </w:r>
      <w:bookmarkEnd w:id="9"/>
    </w:p>
    <w:p w14:paraId="153D840D" w14:textId="1F2FFC63" w:rsidR="000D78BA" w:rsidRPr="000D78BA" w:rsidRDefault="00FE4CE1" w:rsidP="0004104F">
      <w:pPr>
        <w:pStyle w:val="Default"/>
        <w:spacing w:before="120"/>
        <w:jc w:val="both"/>
        <w:rPr>
          <w:b/>
          <w:bCs/>
        </w:rPr>
      </w:pPr>
      <w:r>
        <w:rPr>
          <w:b/>
          <w:bCs/>
        </w:rPr>
        <w:t xml:space="preserve">Issue No. 1: </w:t>
      </w:r>
      <w:r w:rsidR="000D78BA" w:rsidRPr="000D78BA">
        <w:rPr>
          <w:b/>
          <w:bCs/>
        </w:rPr>
        <w:t xml:space="preserve">Is the applicants’ joint application to amend their CCNs adequate?  Does the joint application contain an adequate number of reasonably differentiated alternative routes to conduct a proper evaluation?  In answering this question, consideration must be given to the number of proposed alternatives, the locations of the proposed transmission line, and any associated proposed transmission facilities that influence the location of the line.  Consideration may also be given to the facts and circumstances specific to the geographic area under consideration and to any analysis and reasoned justification presented for a limited number of alternative routes.  A limited number of alternative routes is not in itself a sufficient basis for finding an application inadequate when the facts and circumstances or a reasoned justification demonstrates a reasonable basis for presenting a limited number of alternatives.  If an adequate number of routes is not presented in the application, the ALJ must allow the applicant to amend the application and to provide proper notice to affected landowners; however, if the applicant chooses not to amend the application, then the ALJ may dismiss the case without prejudice. </w:t>
      </w:r>
    </w:p>
    <w:p w14:paraId="54B2DFEE" w14:textId="73FFB4B8" w:rsidR="000D78BA" w:rsidRDefault="000D78BA" w:rsidP="000D78BA">
      <w:pPr>
        <w:pStyle w:val="Default"/>
        <w:jc w:val="both"/>
        <w:rPr>
          <w:sz w:val="23"/>
          <w:szCs w:val="23"/>
        </w:rPr>
      </w:pPr>
    </w:p>
    <w:p w14:paraId="0A12EA69" w14:textId="78E62595" w:rsidR="00D72D8C" w:rsidRPr="00D72D8C" w:rsidRDefault="00BA27D4" w:rsidP="000E7D3E">
      <w:pPr>
        <w:spacing w:after="120" w:line="360" w:lineRule="auto"/>
        <w:ind w:firstLine="720"/>
      </w:pPr>
      <w:r>
        <w:t xml:space="preserve">As previously discussed, a total of </w:t>
      </w:r>
      <w:r w:rsidR="000E7D3E">
        <w:t xml:space="preserve">34 routes were proposed by the </w:t>
      </w:r>
      <w:r w:rsidR="00B459E7">
        <w:t xml:space="preserve">Joint </w:t>
      </w:r>
      <w:r w:rsidR="000E7D3E">
        <w:t xml:space="preserve">Applicants to serve the proposed Howard Road to San Miguel 345 kV Transmission Line Project that is needed to provide service to </w:t>
      </w:r>
      <w:r w:rsidR="00710DB9">
        <w:t>address North American Electric Reliability Corporation (NERC) Category P1 thermal overloads of the 345 kV J.K. Spruce to Pawnee transmission line.</w:t>
      </w:r>
      <w:r w:rsidR="00710DB9">
        <w:rPr>
          <w:rStyle w:val="FootnoteReference"/>
        </w:rPr>
        <w:footnoteReference w:id="28"/>
      </w:r>
      <w:r w:rsidR="002A3239">
        <w:t xml:space="preserve">  Staff does not contest the viability of any of the 34 routes.</w:t>
      </w:r>
      <w:r w:rsidR="002A3239">
        <w:rPr>
          <w:rStyle w:val="FootnoteReference"/>
        </w:rPr>
        <w:footnoteReference w:id="29"/>
      </w:r>
    </w:p>
    <w:p w14:paraId="311AD46D" w14:textId="085B1C1A" w:rsidR="00DC0800" w:rsidRDefault="000D78BA" w:rsidP="00546C9F">
      <w:pPr>
        <w:pStyle w:val="Heading2"/>
        <w:numPr>
          <w:ilvl w:val="0"/>
          <w:numId w:val="5"/>
        </w:numPr>
        <w:spacing w:line="240" w:lineRule="auto"/>
        <w:jc w:val="both"/>
        <w:rPr>
          <w:sz w:val="24"/>
          <w:szCs w:val="24"/>
          <w:u w:val="single"/>
        </w:rPr>
      </w:pPr>
      <w:bookmarkStart w:id="10" w:name="_Toc185596042"/>
      <w:r>
        <w:rPr>
          <w:sz w:val="24"/>
          <w:szCs w:val="24"/>
          <w:u w:val="single"/>
        </w:rPr>
        <w:t>Preliminary Order Issue Nos. 2</w:t>
      </w:r>
      <w:r w:rsidR="00985531">
        <w:rPr>
          <w:sz w:val="24"/>
          <w:szCs w:val="24"/>
          <w:u w:val="single"/>
        </w:rPr>
        <w:t>–</w:t>
      </w:r>
      <w:r>
        <w:rPr>
          <w:sz w:val="24"/>
          <w:szCs w:val="24"/>
          <w:u w:val="single"/>
        </w:rPr>
        <w:t xml:space="preserve">3: </w:t>
      </w:r>
      <w:r w:rsidR="00A503A0">
        <w:rPr>
          <w:sz w:val="24"/>
          <w:szCs w:val="24"/>
          <w:u w:val="single"/>
        </w:rPr>
        <w:t>Notice</w:t>
      </w:r>
      <w:r>
        <w:rPr>
          <w:sz w:val="24"/>
          <w:szCs w:val="24"/>
          <w:u w:val="single"/>
        </w:rPr>
        <w:t xml:space="preserve"> of Application and Notice of Public Meeting</w:t>
      </w:r>
      <w:bookmarkEnd w:id="10"/>
    </w:p>
    <w:p w14:paraId="52E29E93" w14:textId="57F944FB" w:rsidR="000D78BA" w:rsidRPr="000D78BA" w:rsidRDefault="00FE4CE1" w:rsidP="0004104F">
      <w:pPr>
        <w:pStyle w:val="Default"/>
        <w:spacing w:before="120"/>
        <w:jc w:val="both"/>
        <w:rPr>
          <w:b/>
          <w:bCs/>
        </w:rPr>
      </w:pPr>
      <w:r>
        <w:rPr>
          <w:b/>
          <w:bCs/>
        </w:rPr>
        <w:t xml:space="preserve">Issue No. 2: </w:t>
      </w:r>
      <w:r w:rsidR="000D78BA" w:rsidRPr="000D78BA">
        <w:rPr>
          <w:b/>
          <w:bCs/>
        </w:rPr>
        <w:t xml:space="preserve">Did the applicants provide notice of the application in accordance with 16 TAC § 22.52(a)(1), (2), and (3) and PURA § 37.054(a)(1) and (c)? </w:t>
      </w:r>
    </w:p>
    <w:p w14:paraId="689186BE" w14:textId="77777777" w:rsidR="000D78BA" w:rsidRDefault="000D78BA" w:rsidP="000D78BA">
      <w:pPr>
        <w:ind w:left="360" w:firstLine="360"/>
      </w:pPr>
    </w:p>
    <w:p w14:paraId="0CEAAFB2" w14:textId="76B37A5F" w:rsidR="00353E9C" w:rsidRPr="004F61DD" w:rsidRDefault="00B459E7" w:rsidP="004F61DD">
      <w:pPr>
        <w:spacing w:line="360" w:lineRule="auto"/>
        <w:ind w:firstLine="720"/>
        <w:rPr>
          <w:bCs/>
        </w:rPr>
      </w:pPr>
      <w:r>
        <w:rPr>
          <w:bCs/>
        </w:rPr>
        <w:t xml:space="preserve">Joint </w:t>
      </w:r>
      <w:r w:rsidR="00C16C68">
        <w:rPr>
          <w:bCs/>
        </w:rPr>
        <w:t>Applicants</w:t>
      </w:r>
      <w:r w:rsidR="00C16C68" w:rsidRPr="00C16C68">
        <w:rPr>
          <w:bCs/>
        </w:rPr>
        <w:t xml:space="preserve"> provided proper notice of the application in compliance with PURA § 37.054 and 16 TAC § 22.52(a). </w:t>
      </w:r>
      <w:r w:rsidR="00C16C68">
        <w:rPr>
          <w:bCs/>
        </w:rPr>
        <w:t xml:space="preserve"> </w:t>
      </w:r>
      <w:r w:rsidR="00C16C68" w:rsidRPr="00C16C68">
        <w:rPr>
          <w:bCs/>
        </w:rPr>
        <w:t>In</w:t>
      </w:r>
      <w:r w:rsidR="00C16C68" w:rsidRPr="00C16C68" w:rsidDel="003A2830">
        <w:rPr>
          <w:bCs/>
        </w:rPr>
        <w:t xml:space="preserve"> </w:t>
      </w:r>
      <w:r w:rsidR="00C16C68" w:rsidRPr="00C16C68">
        <w:rPr>
          <w:bCs/>
        </w:rPr>
        <w:t>SOAH Order No. 5, the SOAH ALJ found notice to be sufficient.</w:t>
      </w:r>
      <w:r w:rsidR="00C16C68" w:rsidRPr="00C16C68">
        <w:rPr>
          <w:bCs/>
          <w:vertAlign w:val="superscript"/>
        </w:rPr>
        <w:footnoteReference w:id="30"/>
      </w:r>
      <w:r w:rsidR="00C16C68" w:rsidRPr="00C16C68">
        <w:rPr>
          <w:bCs/>
        </w:rPr>
        <w:t xml:space="preserve"> </w:t>
      </w:r>
    </w:p>
    <w:p w14:paraId="622D1DFC" w14:textId="2B2A32C6" w:rsidR="000D78BA" w:rsidRDefault="00FE4CE1" w:rsidP="0004104F">
      <w:pPr>
        <w:pStyle w:val="Default"/>
        <w:spacing w:before="120"/>
        <w:jc w:val="both"/>
        <w:rPr>
          <w:b/>
          <w:bCs/>
        </w:rPr>
      </w:pPr>
      <w:r>
        <w:rPr>
          <w:b/>
          <w:bCs/>
        </w:rPr>
        <w:lastRenderedPageBreak/>
        <w:t xml:space="preserve">Issue No. 3: </w:t>
      </w:r>
      <w:r w:rsidR="000D78BA" w:rsidRPr="000D78BA">
        <w:rPr>
          <w:b/>
          <w:bCs/>
        </w:rPr>
        <w:t xml:space="preserve">Did the applicants provide notice of the public meeting in accordance with 16 TAC § 22.52(a)(4)? </w:t>
      </w:r>
    </w:p>
    <w:p w14:paraId="01C20C0D" w14:textId="77777777" w:rsidR="000D78BA" w:rsidRDefault="000D78BA" w:rsidP="000D78BA">
      <w:pPr>
        <w:ind w:left="360" w:firstLine="360"/>
      </w:pPr>
    </w:p>
    <w:p w14:paraId="615993CC" w14:textId="534D3E08" w:rsidR="00590094" w:rsidRPr="00590094" w:rsidRDefault="00B459E7" w:rsidP="007F5815">
      <w:pPr>
        <w:spacing w:line="360" w:lineRule="auto"/>
        <w:ind w:firstLine="720"/>
      </w:pPr>
      <w:r>
        <w:rPr>
          <w:lang w:val="x-none"/>
        </w:rPr>
        <w:t xml:space="preserve">Joint </w:t>
      </w:r>
      <w:r w:rsidR="00590094">
        <w:rPr>
          <w:lang w:val="x-none"/>
        </w:rPr>
        <w:t>Applicants</w:t>
      </w:r>
      <w:r w:rsidR="00590094" w:rsidRPr="00590094">
        <w:rPr>
          <w:lang w:val="x-none"/>
        </w:rPr>
        <w:t xml:space="preserve"> held a public meeting on </w:t>
      </w:r>
      <w:r w:rsidR="00590094">
        <w:rPr>
          <w:lang w:val="x-none"/>
        </w:rPr>
        <w:t>April 2, 2024,</w:t>
      </w:r>
      <w:r w:rsidR="00590094" w:rsidRPr="00590094">
        <w:rPr>
          <w:lang w:val="x-none"/>
        </w:rPr>
        <w:t xml:space="preserve"> at </w:t>
      </w:r>
      <w:r w:rsidR="00590094">
        <w:rPr>
          <w:lang w:val="x-none"/>
        </w:rPr>
        <w:t>Southside High School in San Antonio, and on April 4, 2024, at Pleasanton High School in Pleasanton</w:t>
      </w:r>
      <w:r w:rsidR="00590094" w:rsidRPr="00590094">
        <w:rPr>
          <w:lang w:val="x-none"/>
        </w:rPr>
        <w:t>.</w:t>
      </w:r>
      <w:r w:rsidR="00590094" w:rsidRPr="00590094">
        <w:rPr>
          <w:vertAlign w:val="superscript"/>
          <w:lang w:val="x-none"/>
        </w:rPr>
        <w:footnoteReference w:id="31"/>
      </w:r>
      <w:r w:rsidR="00590094" w:rsidRPr="00590094">
        <w:rPr>
          <w:lang w:val="x-none"/>
        </w:rPr>
        <w:t xml:space="preserve"> </w:t>
      </w:r>
      <w:r w:rsidR="00590094">
        <w:rPr>
          <w:lang w:val="x-none"/>
        </w:rPr>
        <w:t xml:space="preserve"> </w:t>
      </w:r>
      <w:r>
        <w:rPr>
          <w:lang w:val="x-none"/>
        </w:rPr>
        <w:t xml:space="preserve">Joint </w:t>
      </w:r>
      <w:r w:rsidR="00A66C51">
        <w:rPr>
          <w:lang w:val="x-none"/>
        </w:rPr>
        <w:t>Applica</w:t>
      </w:r>
      <w:r>
        <w:rPr>
          <w:lang w:val="x-none"/>
        </w:rPr>
        <w:t>nts</w:t>
      </w:r>
      <w:r w:rsidR="00A66C51">
        <w:rPr>
          <w:lang w:val="x-none"/>
        </w:rPr>
        <w:t xml:space="preserve"> mailed approximately 2,700 invitation letters to landowners.</w:t>
      </w:r>
      <w:r w:rsidR="00A66C51">
        <w:rPr>
          <w:rStyle w:val="FootnoteReference"/>
          <w:lang w:val="x-none"/>
        </w:rPr>
        <w:footnoteReference w:id="32"/>
      </w:r>
      <w:r w:rsidR="00A66C51">
        <w:rPr>
          <w:lang w:val="x-none"/>
        </w:rPr>
        <w:t xml:space="preserve">  </w:t>
      </w:r>
      <w:r w:rsidR="00590094" w:rsidRPr="00590094">
        <w:rPr>
          <w:lang w:val="x-none"/>
        </w:rPr>
        <w:t xml:space="preserve">A total of </w:t>
      </w:r>
      <w:r w:rsidR="00A66C51">
        <w:rPr>
          <w:lang w:val="x-none"/>
        </w:rPr>
        <w:t>192</w:t>
      </w:r>
      <w:r w:rsidR="00590094" w:rsidRPr="00590094">
        <w:rPr>
          <w:lang w:val="x-none"/>
        </w:rPr>
        <w:t xml:space="preserve"> individuals signed in as attendees to the public meeting</w:t>
      </w:r>
      <w:r w:rsidR="00A66C51">
        <w:rPr>
          <w:lang w:val="x-none"/>
        </w:rPr>
        <w:t>s</w:t>
      </w:r>
      <w:r w:rsidR="00590094" w:rsidRPr="00590094">
        <w:rPr>
          <w:lang w:val="x-none"/>
        </w:rPr>
        <w:t xml:space="preserve"> and </w:t>
      </w:r>
      <w:r w:rsidR="00A66C51">
        <w:rPr>
          <w:lang w:val="x-none"/>
        </w:rPr>
        <w:t>99</w:t>
      </w:r>
      <w:r w:rsidR="00590094" w:rsidRPr="00590094">
        <w:rPr>
          <w:lang w:val="x-none"/>
        </w:rPr>
        <w:t xml:space="preserve"> submitted questionnaire responses at or after the public meeting.</w:t>
      </w:r>
      <w:r w:rsidR="00590094" w:rsidRPr="00590094">
        <w:rPr>
          <w:vertAlign w:val="superscript"/>
          <w:lang w:val="x-none"/>
        </w:rPr>
        <w:footnoteReference w:id="33"/>
      </w:r>
      <w:r w:rsidR="00590094" w:rsidRPr="00590094">
        <w:t xml:space="preserve"> </w:t>
      </w:r>
      <w:r w:rsidR="00A66C51">
        <w:t xml:space="preserve"> </w:t>
      </w:r>
      <w:r w:rsidR="00590094" w:rsidRPr="00590094">
        <w:t>Individuals attending the meetings were provided a questionnaire to</w:t>
      </w:r>
      <w:r w:rsidR="00590094" w:rsidRPr="00590094" w:rsidDel="00722EB4">
        <w:t xml:space="preserve"> </w:t>
      </w:r>
      <w:r w:rsidR="00590094" w:rsidRPr="00590094">
        <w:t>complete.</w:t>
      </w:r>
      <w:r w:rsidR="00590094" w:rsidRPr="00590094">
        <w:rPr>
          <w:vertAlign w:val="superscript"/>
        </w:rPr>
        <w:footnoteReference w:id="34"/>
      </w:r>
      <w:r w:rsidR="00590094" w:rsidRPr="00590094">
        <w:t xml:space="preserve"> </w:t>
      </w:r>
      <w:r w:rsidR="007F5815">
        <w:t xml:space="preserve"> </w:t>
      </w:r>
      <w:r w:rsidR="00590094" w:rsidRPr="00590094">
        <w:t>The purpose and results of the questionnaire are addressed in greater detail in the following section, Section V.</w:t>
      </w:r>
      <w:r w:rsidR="00497AFF">
        <w:t>C</w:t>
      </w:r>
      <w:r w:rsidR="00590094" w:rsidRPr="00590094">
        <w:t>.</w:t>
      </w:r>
    </w:p>
    <w:p w14:paraId="6D542067" w14:textId="349B1991" w:rsidR="00DC0800" w:rsidRDefault="000D78BA" w:rsidP="00546C9F">
      <w:pPr>
        <w:pStyle w:val="Heading2"/>
        <w:numPr>
          <w:ilvl w:val="0"/>
          <w:numId w:val="5"/>
        </w:numPr>
        <w:spacing w:line="240" w:lineRule="auto"/>
        <w:jc w:val="both"/>
        <w:rPr>
          <w:sz w:val="24"/>
          <w:szCs w:val="24"/>
          <w:u w:val="single"/>
        </w:rPr>
      </w:pPr>
      <w:bookmarkStart w:id="11" w:name="_Toc185596043"/>
      <w:r>
        <w:rPr>
          <w:sz w:val="24"/>
          <w:szCs w:val="24"/>
          <w:u w:val="single"/>
        </w:rPr>
        <w:t xml:space="preserve">Preliminary Order Issue No. 4: </w:t>
      </w:r>
      <w:r w:rsidR="00A503A0">
        <w:rPr>
          <w:sz w:val="24"/>
          <w:szCs w:val="24"/>
          <w:u w:val="single"/>
        </w:rPr>
        <w:t>Public Input</w:t>
      </w:r>
      <w:bookmarkEnd w:id="11"/>
    </w:p>
    <w:p w14:paraId="55146F82" w14:textId="159CA58E" w:rsidR="0004104F" w:rsidRPr="0004104F" w:rsidRDefault="00FE4CE1" w:rsidP="0004104F">
      <w:pPr>
        <w:spacing w:before="120"/>
        <w:rPr>
          <w:b/>
          <w:szCs w:val="24"/>
        </w:rPr>
      </w:pPr>
      <w:r>
        <w:rPr>
          <w:b/>
          <w:szCs w:val="24"/>
        </w:rPr>
        <w:t xml:space="preserve">Issue No. 4: </w:t>
      </w:r>
      <w:r w:rsidR="0004104F" w:rsidRPr="0004104F">
        <w:rPr>
          <w:b/>
          <w:szCs w:val="24"/>
        </w:rPr>
        <w:t>What were the principal concerns expressed in the questionnaire responses received at or after any public meetings held by the applicant regarding the proposed transmission facilities?</w:t>
      </w:r>
    </w:p>
    <w:p w14:paraId="08E88FCB" w14:textId="7B450EE8" w:rsidR="00497AFF" w:rsidRPr="00497AFF" w:rsidRDefault="00497AFF" w:rsidP="000C6222">
      <w:pPr>
        <w:spacing w:before="120" w:line="360" w:lineRule="auto"/>
        <w:ind w:firstLine="720"/>
      </w:pPr>
      <w:r w:rsidRPr="00497AFF">
        <w:t>The Environmental Assessment (EA) attached to the application, contains a discussion and summary of the questionnaire responses.</w:t>
      </w:r>
      <w:r w:rsidRPr="00497AFF">
        <w:rPr>
          <w:vertAlign w:val="superscript"/>
        </w:rPr>
        <w:footnoteReference w:id="35"/>
      </w:r>
      <w:r w:rsidRPr="00497AFF">
        <w:t xml:space="preserve"> </w:t>
      </w:r>
      <w:r w:rsidR="00353E9C">
        <w:t xml:space="preserve"> </w:t>
      </w:r>
      <w:r w:rsidRPr="00497AFF">
        <w:t>The respondents were asked to list their greatest concerns from a list of features, any factors or features that should be considered in determining location of the proposed transmission line, and if there were specific concerns with a particular preliminary route.</w:t>
      </w:r>
      <w:r w:rsidRPr="00497AFF">
        <w:rPr>
          <w:vertAlign w:val="superscript"/>
        </w:rPr>
        <w:footnoteReference w:id="36"/>
      </w:r>
      <w:r w:rsidRPr="00497AFF">
        <w:t xml:space="preserve"> </w:t>
      </w:r>
      <w:r w:rsidR="008A6ED4">
        <w:t xml:space="preserve"> </w:t>
      </w:r>
      <w:r w:rsidRPr="00497AFF">
        <w:t xml:space="preserve">Impact to </w:t>
      </w:r>
      <w:r w:rsidR="008A6ED4">
        <w:t>residences</w:t>
      </w:r>
      <w:r w:rsidRPr="00497AFF">
        <w:t xml:space="preserve"> (4</w:t>
      </w:r>
      <w:r w:rsidR="008A6ED4">
        <w:t>3</w:t>
      </w:r>
      <w:r w:rsidRPr="00497AFF">
        <w:t xml:space="preserve">%) was ranked as the </w:t>
      </w:r>
      <w:r w:rsidR="0044553D">
        <w:t>most important factor that should be considered</w:t>
      </w:r>
      <w:r w:rsidRPr="00497AFF">
        <w:t>, if possible, when routing the proposed transmission line.</w:t>
      </w:r>
      <w:r w:rsidRPr="00497AFF">
        <w:rPr>
          <w:vertAlign w:val="superscript"/>
        </w:rPr>
        <w:footnoteReference w:id="37"/>
      </w:r>
      <w:r w:rsidRPr="00497AFF">
        <w:t xml:space="preserve"> </w:t>
      </w:r>
      <w:r w:rsidR="0044553D">
        <w:t xml:space="preserve"> </w:t>
      </w:r>
      <w:r w:rsidRPr="00497AFF">
        <w:t xml:space="preserve">The second </w:t>
      </w:r>
      <w:r w:rsidR="0044553D">
        <w:t>most important factor to consider</w:t>
      </w:r>
      <w:r w:rsidRPr="00497AFF">
        <w:t xml:space="preserve"> </w:t>
      </w:r>
      <w:r w:rsidR="0044553D">
        <w:t xml:space="preserve">was impact to trees and other vegetation </w:t>
      </w:r>
      <w:r w:rsidRPr="00497AFF">
        <w:t>(</w:t>
      </w:r>
      <w:r w:rsidR="0044553D">
        <w:t>7</w:t>
      </w:r>
      <w:r w:rsidRPr="00497AFF">
        <w:t>%).</w:t>
      </w:r>
      <w:r w:rsidRPr="00497AFF">
        <w:rPr>
          <w:vertAlign w:val="superscript"/>
        </w:rPr>
        <w:footnoteReference w:id="38"/>
      </w:r>
      <w:r w:rsidRPr="00497AFF">
        <w:t xml:space="preserve"> </w:t>
      </w:r>
      <w:r w:rsidR="00CC697F">
        <w:t xml:space="preserve"> </w:t>
      </w:r>
      <w:r w:rsidRPr="00497AFF">
        <w:t xml:space="preserve">Additionally, respondents noted </w:t>
      </w:r>
      <w:r w:rsidR="0044553D">
        <w:t>other factors to consider</w:t>
      </w:r>
      <w:r w:rsidRPr="00497AFF">
        <w:t xml:space="preserve"> were </w:t>
      </w:r>
      <w:r w:rsidR="0044553D">
        <w:t xml:space="preserve">visibility of structures, parallels to existing roadway/highways, concerns about historical sites, concerns about health issues, concerns about floodplains, concerns about crossing property, concerns about trees and wildlife, concerns about </w:t>
      </w:r>
      <w:r w:rsidR="0044553D">
        <w:lastRenderedPageBreak/>
        <w:t>proximity to habitable structures, concerns about water wells, concerns about water features, and concerns about future development.</w:t>
      </w:r>
      <w:r w:rsidRPr="00497AFF">
        <w:rPr>
          <w:vertAlign w:val="superscript"/>
        </w:rPr>
        <w:footnoteReference w:id="39"/>
      </w:r>
      <w:r w:rsidRPr="00497AFF" w:rsidDel="00715F04">
        <w:t xml:space="preserve"> </w:t>
      </w:r>
      <w:r w:rsidR="000834B8">
        <w:t xml:space="preserve"> </w:t>
      </w:r>
      <w:r w:rsidRPr="00497AFF">
        <w:t xml:space="preserve">The top four preliminary Settlement Route Segments identified by respondents to the questionnaire as being of the most concern were </w:t>
      </w:r>
      <w:r w:rsidR="000834B8">
        <w:t>46, 64, 12, and 20.</w:t>
      </w:r>
      <w:r w:rsidRPr="00497AFF">
        <w:rPr>
          <w:vertAlign w:val="superscript"/>
        </w:rPr>
        <w:footnoteReference w:id="40"/>
      </w:r>
    </w:p>
    <w:p w14:paraId="4F6C0235" w14:textId="7F1CFCD8" w:rsidR="00DC0800" w:rsidRDefault="007900F4" w:rsidP="00546C9F">
      <w:pPr>
        <w:pStyle w:val="Heading2"/>
        <w:numPr>
          <w:ilvl w:val="0"/>
          <w:numId w:val="5"/>
        </w:numPr>
        <w:spacing w:line="240" w:lineRule="auto"/>
        <w:jc w:val="both"/>
        <w:rPr>
          <w:sz w:val="24"/>
          <w:szCs w:val="24"/>
          <w:u w:val="single"/>
        </w:rPr>
      </w:pPr>
      <w:bookmarkStart w:id="12" w:name="_Toc185596044"/>
      <w:r>
        <w:rPr>
          <w:sz w:val="24"/>
          <w:szCs w:val="24"/>
          <w:u w:val="single"/>
        </w:rPr>
        <w:t>Preliminary Order Issue Nos. 5–7: Need</w:t>
      </w:r>
      <w:bookmarkEnd w:id="12"/>
    </w:p>
    <w:p w14:paraId="35738442" w14:textId="0AE5222A" w:rsidR="007900F4" w:rsidRPr="007900F4" w:rsidRDefault="00FE4CE1" w:rsidP="007900F4">
      <w:pPr>
        <w:spacing w:before="120"/>
        <w:rPr>
          <w:b/>
          <w:szCs w:val="24"/>
        </w:rPr>
      </w:pPr>
      <w:r>
        <w:rPr>
          <w:b/>
          <w:szCs w:val="24"/>
        </w:rPr>
        <w:t xml:space="preserve">Issue No. 5: </w:t>
      </w:r>
      <w:proofErr w:type="gramStart"/>
      <w:r w:rsidR="007900F4" w:rsidRPr="007900F4">
        <w:rPr>
          <w:b/>
          <w:szCs w:val="24"/>
        </w:rPr>
        <w:t>Taking into account</w:t>
      </w:r>
      <w:proofErr w:type="gramEnd"/>
      <w:r w:rsidR="007900F4" w:rsidRPr="007900F4">
        <w:rPr>
          <w:b/>
          <w:szCs w:val="24"/>
        </w:rPr>
        <w:t xml:space="preserve"> the factors set out in Public Utility Regulatory Act (PURA) § 37.056(c), are the proposed facilities necessary for the service, accommodation, convenience, or safety of the public within the meaning of PURA § 37.056(a)? </w:t>
      </w:r>
      <w:r w:rsidR="007900F4">
        <w:rPr>
          <w:b/>
          <w:szCs w:val="24"/>
        </w:rPr>
        <w:t xml:space="preserve"> </w:t>
      </w:r>
      <w:r w:rsidR="007900F4" w:rsidRPr="007900F4">
        <w:rPr>
          <w:b/>
          <w:szCs w:val="24"/>
        </w:rPr>
        <w:t>In addition, please address the following</w:t>
      </w:r>
      <w:r w:rsidR="007900F4">
        <w:rPr>
          <w:b/>
          <w:szCs w:val="24"/>
        </w:rPr>
        <w:t xml:space="preserve"> issues</w:t>
      </w:r>
      <w:r w:rsidR="007900F4" w:rsidRPr="007900F4">
        <w:rPr>
          <w:b/>
          <w:szCs w:val="24"/>
        </w:rPr>
        <w:t>:</w:t>
      </w:r>
    </w:p>
    <w:p w14:paraId="2BA5A53B" w14:textId="77777777" w:rsidR="007900F4" w:rsidRPr="000744AA" w:rsidRDefault="007900F4" w:rsidP="007900F4">
      <w:pPr>
        <w:pStyle w:val="ListParagraph"/>
        <w:numPr>
          <w:ilvl w:val="0"/>
          <w:numId w:val="19"/>
        </w:numPr>
        <w:overflowPunct/>
        <w:autoSpaceDE/>
        <w:autoSpaceDN/>
        <w:adjustRightInd/>
        <w:contextualSpacing w:val="0"/>
        <w:jc w:val="both"/>
        <w:textAlignment w:val="auto"/>
        <w:rPr>
          <w:b/>
          <w:szCs w:val="24"/>
        </w:rPr>
      </w:pPr>
      <w:r w:rsidRPr="000744AA">
        <w:rPr>
          <w:b/>
          <w:szCs w:val="24"/>
        </w:rPr>
        <w:t xml:space="preserve">How do the proposed transmission facilities support the reliability and adequacy of the interconnected transmission system? </w:t>
      </w:r>
    </w:p>
    <w:p w14:paraId="0CC08654" w14:textId="77777777" w:rsidR="007900F4" w:rsidRPr="000744AA" w:rsidRDefault="007900F4" w:rsidP="007900F4">
      <w:pPr>
        <w:pStyle w:val="ListParagraph"/>
        <w:numPr>
          <w:ilvl w:val="0"/>
          <w:numId w:val="19"/>
        </w:numPr>
        <w:overflowPunct/>
        <w:autoSpaceDE/>
        <w:autoSpaceDN/>
        <w:adjustRightInd/>
        <w:contextualSpacing w:val="0"/>
        <w:jc w:val="both"/>
        <w:textAlignment w:val="auto"/>
        <w:rPr>
          <w:b/>
          <w:szCs w:val="24"/>
        </w:rPr>
      </w:pPr>
      <w:r w:rsidRPr="000744AA">
        <w:rPr>
          <w:b/>
        </w:rPr>
        <w:t>Do the proposed transmission facilities facilitate robust wholesale competition?</w:t>
      </w:r>
    </w:p>
    <w:p w14:paraId="50EDF957" w14:textId="77777777" w:rsidR="007900F4" w:rsidRPr="000744AA" w:rsidRDefault="007900F4" w:rsidP="007900F4">
      <w:pPr>
        <w:pStyle w:val="ListParagraph"/>
        <w:numPr>
          <w:ilvl w:val="0"/>
          <w:numId w:val="19"/>
        </w:numPr>
        <w:overflowPunct/>
        <w:autoSpaceDE/>
        <w:autoSpaceDN/>
        <w:adjustRightInd/>
        <w:contextualSpacing w:val="0"/>
        <w:jc w:val="both"/>
        <w:textAlignment w:val="auto"/>
        <w:rPr>
          <w:b/>
          <w:szCs w:val="24"/>
        </w:rPr>
      </w:pPr>
      <w:r w:rsidRPr="000744AA">
        <w:rPr>
          <w:b/>
        </w:rPr>
        <w:t xml:space="preserve">What recommendation, if any, has an independent organization, as defined in PURA § 39.151, made regarding the proposed transmission facilities? </w:t>
      </w:r>
    </w:p>
    <w:p w14:paraId="54835A9E" w14:textId="77777777" w:rsidR="007900F4" w:rsidRPr="000744AA" w:rsidRDefault="007900F4" w:rsidP="007900F4">
      <w:pPr>
        <w:pStyle w:val="ListParagraph"/>
        <w:numPr>
          <w:ilvl w:val="0"/>
          <w:numId w:val="19"/>
        </w:numPr>
        <w:overflowPunct/>
        <w:autoSpaceDE/>
        <w:autoSpaceDN/>
        <w:adjustRightInd/>
        <w:contextualSpacing w:val="0"/>
        <w:jc w:val="both"/>
        <w:textAlignment w:val="auto"/>
        <w:rPr>
          <w:b/>
          <w:szCs w:val="24"/>
        </w:rPr>
      </w:pPr>
      <w:r w:rsidRPr="000744AA">
        <w:rPr>
          <w:b/>
        </w:rPr>
        <w:t>Are the proposed transmission facilities needed to interconnect a new transmission service customer?</w:t>
      </w:r>
    </w:p>
    <w:p w14:paraId="4E383B56" w14:textId="71C60E5E" w:rsidR="007900F4" w:rsidRDefault="00FE4CE1" w:rsidP="00FE4CE1">
      <w:pPr>
        <w:spacing w:before="120" w:line="360" w:lineRule="auto"/>
        <w:ind w:firstLine="720"/>
      </w:pPr>
      <w:r>
        <w:t>It is Staff’s position that the Proposed Project is necessary for the service, accommodation, convenience, or safety of the public.</w:t>
      </w:r>
      <w:r>
        <w:rPr>
          <w:rStyle w:val="FootnoteReference"/>
        </w:rPr>
        <w:footnoteReference w:id="41"/>
      </w:r>
    </w:p>
    <w:p w14:paraId="5E492736" w14:textId="232C9D51" w:rsidR="007900F4" w:rsidRPr="000744AA" w:rsidRDefault="00F061C4" w:rsidP="007900F4">
      <w:pPr>
        <w:spacing w:before="120"/>
        <w:rPr>
          <w:b/>
        </w:rPr>
      </w:pPr>
      <w:r>
        <w:rPr>
          <w:b/>
          <w:szCs w:val="24"/>
        </w:rPr>
        <w:t xml:space="preserve">Issue No. 6: </w:t>
      </w:r>
      <w:r w:rsidR="007900F4" w:rsidRPr="000744AA">
        <w:rPr>
          <w:b/>
        </w:rPr>
        <w:t>In considering the need for additional service under PURA § 37.056(c)(2) for a reliability transmission project, please address the historical load, forecasted load growth, and additional load currently seeking interconnection</w:t>
      </w:r>
      <w:r w:rsidR="007900F4">
        <w:rPr>
          <w:b/>
        </w:rPr>
        <w:t>.</w:t>
      </w:r>
    </w:p>
    <w:p w14:paraId="2DC3FB8C" w14:textId="4C9195A9" w:rsidR="008F4B43" w:rsidRPr="008F4B43" w:rsidRDefault="008F4B43" w:rsidP="008F4B43">
      <w:pPr>
        <w:spacing w:before="120" w:line="360" w:lineRule="auto"/>
        <w:ind w:firstLine="720"/>
        <w:rPr>
          <w:bCs/>
        </w:rPr>
      </w:pPr>
      <w:r>
        <w:rPr>
          <w:lang w:val="x-none"/>
        </w:rPr>
        <w:t>The Proposed Project is needed to address NERC’s Category P1 thermal overloads of the 345 kV J.K. Spruce to Pawnee transmission line resulting from (1) new generation additions in areas south of San Antonio, (2) 345 kV projects planned for the Lower Rio Grande Valley, and (3)generation retirements in the San Antonio area.</w:t>
      </w:r>
      <w:r>
        <w:rPr>
          <w:rStyle w:val="FootnoteReference"/>
          <w:lang w:val="x-none"/>
        </w:rPr>
        <w:footnoteReference w:id="42"/>
      </w:r>
      <w:r>
        <w:rPr>
          <w:lang w:val="x-none"/>
        </w:rPr>
        <w:t xml:space="preserve">  Currently, there are only two 345 kV </w:t>
      </w:r>
      <w:r w:rsidR="007F5815">
        <w:rPr>
          <w:lang w:val="x-none"/>
        </w:rPr>
        <w:t>transmission</w:t>
      </w:r>
      <w:r>
        <w:rPr>
          <w:lang w:val="x-none"/>
        </w:rPr>
        <w:t xml:space="preserve"> paths from South Texas into the San Antonio area.</w:t>
      </w:r>
      <w:r>
        <w:rPr>
          <w:rStyle w:val="FootnoteReference"/>
          <w:lang w:val="x-none"/>
        </w:rPr>
        <w:footnoteReference w:id="43"/>
      </w:r>
      <w:r w:rsidRPr="008F4B43">
        <w:rPr>
          <w:lang w:val="x-none"/>
        </w:rPr>
        <w:t xml:space="preserve"> </w:t>
      </w:r>
      <w:r w:rsidR="00ED1CB5">
        <w:rPr>
          <w:lang w:val="x-none"/>
        </w:rPr>
        <w:t xml:space="preserve"> One path from the Pawnee Station interconnects with San Antonio in the southeast and is a single-circuit with a total normal capacity of 1,077 </w:t>
      </w:r>
      <w:r w:rsidR="007F5815">
        <w:rPr>
          <w:lang w:val="x-none"/>
        </w:rPr>
        <w:t>megavolt</w:t>
      </w:r>
      <w:r w:rsidR="00ED1CB5">
        <w:rPr>
          <w:lang w:val="x-none"/>
        </w:rPr>
        <w:t>-amperes (MVA).</w:t>
      </w:r>
      <w:r w:rsidR="00ED1CB5">
        <w:rPr>
          <w:rStyle w:val="FootnoteReference"/>
          <w:lang w:val="x-none"/>
        </w:rPr>
        <w:footnoteReference w:id="44"/>
      </w:r>
      <w:r w:rsidR="00ED1CB5">
        <w:rPr>
          <w:lang w:val="x-none"/>
        </w:rPr>
        <w:t xml:space="preserve">  The other path from the San Miguel Station </w:t>
      </w:r>
      <w:r w:rsidR="00ED1CB5">
        <w:rPr>
          <w:lang w:val="x-none"/>
        </w:rPr>
        <w:lastRenderedPageBreak/>
        <w:t>interconnects with San Antonio in the northeast and is a double-circuit with a combined total normal capacity of 2,372 MVA.</w:t>
      </w:r>
      <w:r w:rsidR="00353E9C">
        <w:rPr>
          <w:rStyle w:val="FootnoteReference"/>
          <w:lang w:val="x-none"/>
        </w:rPr>
        <w:footnoteReference w:id="45"/>
      </w:r>
      <w:r w:rsidR="00ED1CB5">
        <w:rPr>
          <w:lang w:val="x-none"/>
        </w:rPr>
        <w:t xml:space="preserve">  As of 2027, the loss of the San Miguel to San Antonio double-circuit line is projected to cause the overload of the remaining single-circuit line from Pawnee to southeast San Antonio.</w:t>
      </w:r>
      <w:r w:rsidR="00ED1CB5">
        <w:rPr>
          <w:rStyle w:val="FootnoteReference"/>
          <w:lang w:val="x-none"/>
        </w:rPr>
        <w:footnoteReference w:id="46"/>
      </w:r>
      <w:r w:rsidR="00A24CD5">
        <w:rPr>
          <w:lang w:val="x-none"/>
        </w:rPr>
        <w:t xml:space="preserve">  The Proposed Project proposes a third path to be constructed from San Miguel interconnecting with San Antonio from the south.</w:t>
      </w:r>
      <w:r w:rsidR="00A24CD5">
        <w:rPr>
          <w:rStyle w:val="FootnoteReference"/>
          <w:lang w:val="x-none"/>
        </w:rPr>
        <w:footnoteReference w:id="47"/>
      </w:r>
      <w:r w:rsidR="00A24CD5">
        <w:rPr>
          <w:lang w:val="x-none"/>
        </w:rPr>
        <w:t xml:space="preserve"> </w:t>
      </w:r>
    </w:p>
    <w:p w14:paraId="2F9DC778" w14:textId="61DD942E" w:rsidR="007900F4" w:rsidRPr="007900F4" w:rsidRDefault="00F061C4" w:rsidP="007900F4">
      <w:pPr>
        <w:widowControl w:val="0"/>
        <w:spacing w:before="120"/>
        <w:rPr>
          <w:b/>
          <w:szCs w:val="24"/>
        </w:rPr>
      </w:pPr>
      <w:r>
        <w:rPr>
          <w:b/>
          <w:szCs w:val="24"/>
        </w:rPr>
        <w:t xml:space="preserve">Issue No. 7: </w:t>
      </w:r>
      <w:r w:rsidR="007900F4" w:rsidRPr="007900F4">
        <w:rPr>
          <w:b/>
          <w:szCs w:val="24"/>
        </w:rPr>
        <w:t>Are the proposed transmission facilities the better option to meet this need when compared to using distribution facilities?</w:t>
      </w:r>
      <w:r w:rsidR="007900F4">
        <w:rPr>
          <w:b/>
          <w:szCs w:val="24"/>
        </w:rPr>
        <w:t xml:space="preserve"> </w:t>
      </w:r>
      <w:r w:rsidR="007900F4" w:rsidRPr="007900F4">
        <w:rPr>
          <w:b/>
          <w:szCs w:val="24"/>
        </w:rPr>
        <w:t xml:space="preserve"> If the applicant is not subject to the unbundling requirements of PURA § 39.051, are the proposed transmission facilities the better option to meet the need when compared to a combination of distributed generation and energy efficiency?</w:t>
      </w:r>
    </w:p>
    <w:p w14:paraId="52FA22D4" w14:textId="7E9E50F1" w:rsidR="007900F4" w:rsidRDefault="00A33E1D" w:rsidP="007F5815">
      <w:pPr>
        <w:spacing w:before="120" w:line="360" w:lineRule="auto"/>
        <w:ind w:firstLine="720"/>
      </w:pPr>
      <w:r>
        <w:t>It is Staff’s position that the Proposed Project is the best option when compared to other alternatives.</w:t>
      </w:r>
      <w:r>
        <w:rPr>
          <w:rStyle w:val="FootnoteReference"/>
        </w:rPr>
        <w:footnoteReference w:id="48"/>
      </w:r>
    </w:p>
    <w:p w14:paraId="7D9D8F94" w14:textId="370E3169" w:rsidR="00DC0800" w:rsidRPr="00224241" w:rsidRDefault="007900F4" w:rsidP="00546C9F">
      <w:pPr>
        <w:pStyle w:val="Heading2"/>
        <w:numPr>
          <w:ilvl w:val="0"/>
          <w:numId w:val="5"/>
        </w:numPr>
        <w:spacing w:line="240" w:lineRule="auto"/>
        <w:jc w:val="both"/>
        <w:rPr>
          <w:sz w:val="24"/>
          <w:szCs w:val="24"/>
          <w:u w:val="single"/>
        </w:rPr>
      </w:pPr>
      <w:bookmarkStart w:id="13" w:name="_Toc185596045"/>
      <w:r>
        <w:rPr>
          <w:sz w:val="24"/>
          <w:szCs w:val="24"/>
          <w:u w:val="single"/>
        </w:rPr>
        <w:t xml:space="preserve">Preliminary Order Issue Nos. 8–10: </w:t>
      </w:r>
      <w:r w:rsidR="00224241" w:rsidRPr="00224241">
        <w:rPr>
          <w:sz w:val="24"/>
          <w:szCs w:val="24"/>
          <w:u w:val="single"/>
        </w:rPr>
        <w:t>Rout</w:t>
      </w:r>
      <w:r>
        <w:rPr>
          <w:sz w:val="24"/>
          <w:szCs w:val="24"/>
          <w:u w:val="single"/>
        </w:rPr>
        <w:t>ing</w:t>
      </w:r>
      <w:bookmarkEnd w:id="13"/>
    </w:p>
    <w:p w14:paraId="46038D3E" w14:textId="7341498F" w:rsidR="007900F4" w:rsidRPr="007900F4" w:rsidRDefault="00F061C4" w:rsidP="007900F4">
      <w:pPr>
        <w:spacing w:before="120"/>
        <w:rPr>
          <w:b/>
          <w:szCs w:val="24"/>
        </w:rPr>
      </w:pPr>
      <w:r>
        <w:rPr>
          <w:b/>
          <w:szCs w:val="24"/>
        </w:rPr>
        <w:t xml:space="preserve">Issue No. 8: </w:t>
      </w:r>
      <w:r w:rsidR="007900F4" w:rsidRPr="007900F4">
        <w:rPr>
          <w:b/>
          <w:szCs w:val="24"/>
        </w:rPr>
        <w:t>Weighing the factors set forth in PURA § 37.056(c) and 16 TAC § 25.101(b)(3)(B), which proposed transmission-line route is the best alternative?</w:t>
      </w:r>
    </w:p>
    <w:p w14:paraId="4D3EE08C" w14:textId="420A08EA" w:rsidR="00E5106D" w:rsidRDefault="00E5106D" w:rsidP="00E5106D">
      <w:pPr>
        <w:spacing w:before="120" w:line="360" w:lineRule="auto"/>
        <w:ind w:firstLine="720"/>
        <w:rPr>
          <w:bCs/>
        </w:rPr>
      </w:pPr>
      <w:r w:rsidRPr="00E5106D">
        <w:rPr>
          <w:bCs/>
        </w:rPr>
        <w:t>The Commission may grant a CCN only if it finds that it is necessary for the service, accommodation, convenience, or safety of the public.</w:t>
      </w:r>
      <w:r w:rsidRPr="00E5106D">
        <w:rPr>
          <w:bCs/>
          <w:vertAlign w:val="superscript"/>
        </w:rPr>
        <w:footnoteReference w:id="49"/>
      </w:r>
      <w:r w:rsidRPr="00E5106D">
        <w:rPr>
          <w:bCs/>
        </w:rPr>
        <w:t xml:space="preserve"> </w:t>
      </w:r>
      <w:r>
        <w:rPr>
          <w:bCs/>
        </w:rPr>
        <w:t xml:space="preserve"> </w:t>
      </w:r>
      <w:r w:rsidRPr="00E5106D">
        <w:rPr>
          <w:bCs/>
        </w:rPr>
        <w:t>PURA § 37.056(c) provides routing criteria to be considered in an electric CCN proceeding, including community values, park and recreational areas, historical values, aesthetic values, and environmental integrity.</w:t>
      </w:r>
      <w:r w:rsidRPr="00E5106D">
        <w:rPr>
          <w:bCs/>
          <w:vertAlign w:val="superscript"/>
        </w:rPr>
        <w:footnoteReference w:id="50"/>
      </w:r>
      <w:r w:rsidRPr="00E5106D">
        <w:rPr>
          <w:bCs/>
        </w:rPr>
        <w:t xml:space="preserve"> </w:t>
      </w:r>
      <w:r>
        <w:rPr>
          <w:bCs/>
        </w:rPr>
        <w:t xml:space="preserve"> </w:t>
      </w:r>
      <w:r w:rsidRPr="00E5106D">
        <w:rPr>
          <w:bCs/>
        </w:rPr>
        <w:t>Furthermore, 16 TAC § 25.101(b)(3)(B) presents additional criteria to be considered in an electric CCN, including engineering constraints, cost, moderation of impact on affected community and landowners, use of compatible rights of way, paralleling existing rights of way, and prudent avoidance.</w:t>
      </w:r>
      <w:r w:rsidRPr="00E5106D">
        <w:rPr>
          <w:bCs/>
          <w:vertAlign w:val="superscript"/>
        </w:rPr>
        <w:footnoteReference w:id="51"/>
      </w:r>
      <w:r w:rsidRPr="00E5106D">
        <w:rPr>
          <w:bCs/>
        </w:rPr>
        <w:t xml:space="preserve"> </w:t>
      </w:r>
      <w:r>
        <w:rPr>
          <w:bCs/>
        </w:rPr>
        <w:t xml:space="preserve"> </w:t>
      </w:r>
      <w:r w:rsidRPr="00E5106D">
        <w:rPr>
          <w:bCs/>
        </w:rPr>
        <w:t>Staff analyzes routing criteria under PURA § 36.056(c) and 16 TAC § 25.101(b)(3)(B) as demonstrated below:</w:t>
      </w:r>
    </w:p>
    <w:p w14:paraId="4E178544" w14:textId="3EFE6EEA" w:rsidR="00FD2BF4" w:rsidRPr="00FD2BF4" w:rsidRDefault="00FD2BF4" w:rsidP="00270062">
      <w:pPr>
        <w:pStyle w:val="Heading3"/>
        <w:numPr>
          <w:ilvl w:val="0"/>
          <w:numId w:val="28"/>
        </w:numPr>
        <w:spacing w:before="120" w:line="240" w:lineRule="auto"/>
        <w:ind w:left="1080"/>
        <w:rPr>
          <w:caps/>
          <w:sz w:val="24"/>
          <w:szCs w:val="18"/>
        </w:rPr>
      </w:pPr>
      <w:bookmarkStart w:id="14" w:name="_Toc143844902"/>
      <w:r w:rsidRPr="00FD2BF4">
        <w:rPr>
          <w:sz w:val="24"/>
          <w:szCs w:val="18"/>
        </w:rPr>
        <w:lastRenderedPageBreak/>
        <w:t>Effect of Granting Certificate on</w:t>
      </w:r>
      <w:r w:rsidR="00270062">
        <w:rPr>
          <w:sz w:val="24"/>
          <w:szCs w:val="18"/>
        </w:rPr>
        <w:t xml:space="preserve"> Applicants</w:t>
      </w:r>
      <w:r w:rsidRPr="00FD2BF4">
        <w:rPr>
          <w:sz w:val="24"/>
          <w:szCs w:val="18"/>
        </w:rPr>
        <w:t xml:space="preserve"> and Any Electric Utility Serving the Proximate Area</w:t>
      </w:r>
      <w:bookmarkEnd w:id="14"/>
    </w:p>
    <w:p w14:paraId="18B08FFA" w14:textId="1DD4D40E" w:rsidR="00FD2BF4" w:rsidRDefault="00FD2BF4" w:rsidP="00270062">
      <w:pPr>
        <w:keepNext/>
        <w:spacing w:line="360" w:lineRule="auto"/>
        <w:ind w:firstLine="720"/>
      </w:pPr>
      <w:r w:rsidRPr="00FD2BF4">
        <w:t>The new transmission line will connect the CPS Energy Howard Road Station located</w:t>
      </w:r>
      <w:r>
        <w:t xml:space="preserve"> </w:t>
      </w:r>
      <w:r w:rsidRPr="00FD2BF4">
        <w:t>approximately three miles northeast of the intersection of State Highway (SH) 16 and SH</w:t>
      </w:r>
      <w:r>
        <w:t xml:space="preserve"> </w:t>
      </w:r>
      <w:r w:rsidRPr="00FD2BF4">
        <w:t>1604 in Bexar County, Texas to the existing STEC San Miguel Station located</w:t>
      </w:r>
      <w:r>
        <w:t xml:space="preserve"> </w:t>
      </w:r>
      <w:r w:rsidRPr="00FD2BF4">
        <w:t>approximately four miles east of SH 16 and approximately 0.65 miles southwest of Farm</w:t>
      </w:r>
      <w:r>
        <w:t>-</w:t>
      </w:r>
      <w:r w:rsidRPr="00FD2BF4">
        <w:t>to-Market Road (FM) 3387 in Atascosa County, Texas.</w:t>
      </w:r>
      <w:r>
        <w:rPr>
          <w:rStyle w:val="FootnoteReference"/>
        </w:rPr>
        <w:footnoteReference w:id="52"/>
      </w:r>
      <w:r w:rsidRPr="00FD2BF4">
        <w:t xml:space="preserve"> </w:t>
      </w:r>
      <w:r>
        <w:t xml:space="preserve"> </w:t>
      </w:r>
      <w:r w:rsidRPr="00FD2BF4">
        <w:t>A small portion of the area of the</w:t>
      </w:r>
      <w:r>
        <w:t xml:space="preserve"> </w:t>
      </w:r>
      <w:r w:rsidRPr="00FD2BF4">
        <w:t>Proposed Project is located within the municipal boundaries of the City in south central</w:t>
      </w:r>
      <w:r>
        <w:t xml:space="preserve"> </w:t>
      </w:r>
      <w:r w:rsidRPr="00FD2BF4">
        <w:t>Texas within Bexar County; however, the majority of the Proposed Project will be</w:t>
      </w:r>
      <w:r>
        <w:t xml:space="preserve"> </w:t>
      </w:r>
      <w:r w:rsidRPr="00FD2BF4">
        <w:t>constructed and operated outside of the municipal boundaries of the City within both Bexar</w:t>
      </w:r>
      <w:r>
        <w:t xml:space="preserve"> </w:t>
      </w:r>
      <w:r w:rsidRPr="00FD2BF4">
        <w:t>and Atascosa Counties</w:t>
      </w:r>
      <w:r>
        <w:t>.</w:t>
      </w:r>
      <w:r>
        <w:rPr>
          <w:rStyle w:val="FootnoteReference"/>
        </w:rPr>
        <w:footnoteReference w:id="53"/>
      </w:r>
    </w:p>
    <w:p w14:paraId="2E39B321" w14:textId="2359CBF3" w:rsidR="00270062" w:rsidRPr="008F4B43" w:rsidRDefault="00270062" w:rsidP="00270062">
      <w:pPr>
        <w:spacing w:line="360" w:lineRule="auto"/>
        <w:ind w:firstLine="720"/>
        <w:rPr>
          <w:bCs/>
        </w:rPr>
      </w:pPr>
      <w:r>
        <w:rPr>
          <w:lang w:val="x-none"/>
        </w:rPr>
        <w:t xml:space="preserve">Currently, there are only two 345 kV </w:t>
      </w:r>
      <w:r w:rsidR="000C6222">
        <w:rPr>
          <w:lang w:val="x-none"/>
        </w:rPr>
        <w:t>transmission</w:t>
      </w:r>
      <w:r>
        <w:rPr>
          <w:lang w:val="x-none"/>
        </w:rPr>
        <w:t xml:space="preserve"> paths from South Texas into the San Antonio area.</w:t>
      </w:r>
      <w:r>
        <w:rPr>
          <w:rStyle w:val="FootnoteReference"/>
          <w:lang w:val="x-none"/>
        </w:rPr>
        <w:footnoteReference w:id="54"/>
      </w:r>
      <w:r w:rsidRPr="008F4B43">
        <w:rPr>
          <w:lang w:val="x-none"/>
        </w:rPr>
        <w:t xml:space="preserve"> </w:t>
      </w:r>
      <w:r>
        <w:rPr>
          <w:lang w:val="x-none"/>
        </w:rPr>
        <w:t xml:space="preserve"> One path from the Pawnee Station interconnects with San Antonio in the southeast and is a single-circuit with a total normal capacity of 1,077 </w:t>
      </w:r>
      <w:r w:rsidR="000C6222">
        <w:rPr>
          <w:lang w:val="x-none"/>
        </w:rPr>
        <w:t>megavolt</w:t>
      </w:r>
      <w:r>
        <w:rPr>
          <w:lang w:val="x-none"/>
        </w:rPr>
        <w:t>-amperes (MVA).</w:t>
      </w:r>
      <w:r>
        <w:rPr>
          <w:rStyle w:val="FootnoteReference"/>
          <w:lang w:val="x-none"/>
        </w:rPr>
        <w:footnoteReference w:id="55"/>
      </w:r>
      <w:r>
        <w:rPr>
          <w:lang w:val="x-none"/>
        </w:rPr>
        <w:t xml:space="preserve">  The other path from the San Miguel Station interconnects with San Antonio in the northeast and is a double-circuit with a combined total normal capacity of 2,372 MVA.</w:t>
      </w:r>
      <w:r w:rsidR="00CC697F">
        <w:rPr>
          <w:rStyle w:val="FootnoteReference"/>
          <w:lang w:val="x-none"/>
        </w:rPr>
        <w:footnoteReference w:id="56"/>
      </w:r>
      <w:r>
        <w:rPr>
          <w:lang w:val="x-none"/>
        </w:rPr>
        <w:t xml:space="preserve">  As of 2027, the loss of the San Miguel to San Antonio double-circuit line is projected to cause the overload of the remaining single-circuit line from Pawnee to southeast San Antonio.</w:t>
      </w:r>
      <w:r>
        <w:rPr>
          <w:rStyle w:val="FootnoteReference"/>
          <w:lang w:val="x-none"/>
        </w:rPr>
        <w:footnoteReference w:id="57"/>
      </w:r>
      <w:r>
        <w:rPr>
          <w:lang w:val="x-none"/>
        </w:rPr>
        <w:t xml:space="preserve">  The Proposed Project proposes a third path to be constructed from San Miguel interconnecting with San Antonio from the south.</w:t>
      </w:r>
      <w:r>
        <w:rPr>
          <w:rStyle w:val="FootnoteReference"/>
          <w:lang w:val="x-none"/>
        </w:rPr>
        <w:footnoteReference w:id="58"/>
      </w:r>
      <w:r>
        <w:rPr>
          <w:lang w:val="x-none"/>
        </w:rPr>
        <w:t xml:space="preserve"> </w:t>
      </w:r>
    </w:p>
    <w:p w14:paraId="1D83B7D3" w14:textId="77777777" w:rsidR="00FD2BF4" w:rsidRPr="00270062" w:rsidRDefault="00FD2BF4" w:rsidP="00270062">
      <w:pPr>
        <w:pStyle w:val="Heading3"/>
        <w:numPr>
          <w:ilvl w:val="0"/>
          <w:numId w:val="28"/>
        </w:numPr>
        <w:spacing w:before="120" w:after="0" w:line="360" w:lineRule="auto"/>
        <w:ind w:left="1080"/>
        <w:rPr>
          <w:caps/>
          <w:sz w:val="24"/>
          <w:szCs w:val="18"/>
        </w:rPr>
      </w:pPr>
      <w:bookmarkStart w:id="15" w:name="_Toc143844903"/>
      <w:r w:rsidRPr="00270062">
        <w:rPr>
          <w:sz w:val="24"/>
          <w:szCs w:val="18"/>
        </w:rPr>
        <w:t>Community Values</w:t>
      </w:r>
      <w:bookmarkEnd w:id="15"/>
    </w:p>
    <w:p w14:paraId="64D06C75" w14:textId="7B960E39" w:rsidR="00F03BBB" w:rsidRDefault="00FD2BF4" w:rsidP="00270062">
      <w:pPr>
        <w:pStyle w:val="ListParagraph"/>
        <w:spacing w:line="360" w:lineRule="auto"/>
        <w:ind w:left="0" w:firstLine="720"/>
        <w:jc w:val="both"/>
      </w:pPr>
      <w:r w:rsidRPr="00D85158">
        <w:t xml:space="preserve">Staff’s analysis of community values supports selection of Route </w:t>
      </w:r>
      <w:r w:rsidR="00270062" w:rsidRPr="00D85158">
        <w:t>M</w:t>
      </w:r>
      <w:r w:rsidR="00BA0DF1" w:rsidRPr="00D85158">
        <w:t>.</w:t>
      </w:r>
      <w:r w:rsidRPr="00D85158">
        <w:rPr>
          <w:rStyle w:val="FootnoteReference"/>
        </w:rPr>
        <w:footnoteReference w:id="59"/>
      </w:r>
      <w:r w:rsidRPr="000744AA">
        <w:t xml:space="preserve"> </w:t>
      </w:r>
      <w:r w:rsidR="00E110D9">
        <w:t xml:space="preserve"> </w:t>
      </w:r>
      <w:r w:rsidRPr="000744AA">
        <w:t xml:space="preserve">Specifically, in response to the public notice and questionnaires, respondents provided specific preferences and concerns with the proposed routes, as detailed above in Section V.D. </w:t>
      </w:r>
      <w:r w:rsidR="00E110D9">
        <w:t xml:space="preserve"> </w:t>
      </w:r>
      <w:r w:rsidRPr="000744AA">
        <w:t xml:space="preserve">It is Staff’s position that Route </w:t>
      </w:r>
      <w:r w:rsidR="00E110D9">
        <w:t xml:space="preserve">M </w:t>
      </w:r>
      <w:r w:rsidRPr="000744AA">
        <w:t xml:space="preserve">can mitigate, to some extent, the concerns expressed by the community during the public </w:t>
      </w:r>
      <w:r w:rsidRPr="000744AA">
        <w:lastRenderedPageBreak/>
        <w:t>meetings.</w:t>
      </w:r>
      <w:r w:rsidRPr="000744AA">
        <w:rPr>
          <w:rStyle w:val="FootnoteReference"/>
        </w:rPr>
        <w:footnoteReference w:id="60"/>
      </w:r>
      <w:r w:rsidRPr="000744AA">
        <w:t xml:space="preserve"> </w:t>
      </w:r>
      <w:r w:rsidR="00E110D9">
        <w:t xml:space="preserve"> Route M</w:t>
      </w:r>
      <w:r w:rsidRPr="000744AA">
        <w:t xml:space="preserve"> rank</w:t>
      </w:r>
      <w:r w:rsidR="00E110D9">
        <w:t>s</w:t>
      </w:r>
      <w:r w:rsidRPr="000744AA">
        <w:t xml:space="preserve"> well in line with some the most important criteria ranked by the respondents, including </w:t>
      </w:r>
      <w:r w:rsidR="00E110D9">
        <w:t xml:space="preserve">reducing impact on residences and </w:t>
      </w:r>
      <w:r w:rsidR="000C6222">
        <w:t>impact on trees/vegetation</w:t>
      </w:r>
      <w:r w:rsidR="00E110D9">
        <w:t>.</w:t>
      </w:r>
      <w:r w:rsidR="00E110D9">
        <w:rPr>
          <w:rStyle w:val="FootnoteReference"/>
        </w:rPr>
        <w:footnoteReference w:id="61"/>
      </w:r>
      <w:r w:rsidR="00E110D9">
        <w:t xml:space="preserve">  </w:t>
      </w:r>
    </w:p>
    <w:p w14:paraId="3EC1A12B" w14:textId="230D90C7" w:rsidR="00CC3798" w:rsidRPr="000744AA" w:rsidRDefault="00CC3798" w:rsidP="00270062">
      <w:pPr>
        <w:pStyle w:val="ListParagraph"/>
        <w:spacing w:line="360" w:lineRule="auto"/>
        <w:ind w:left="0" w:firstLine="720"/>
        <w:jc w:val="both"/>
      </w:pPr>
      <w:r w:rsidRPr="00CC3798">
        <w:t>Route M is the 2nd shortest route and utilizes the second largest amount of parallel and compatible rights-of</w:t>
      </w:r>
      <w:r>
        <w:t>-</w:t>
      </w:r>
      <w:r w:rsidRPr="00CC3798">
        <w:softHyphen/>
        <w:t>way</w:t>
      </w:r>
      <w:r w:rsidR="00CD6BFA">
        <w:t xml:space="preserve"> (ROW)</w:t>
      </w:r>
      <w:r w:rsidRPr="00CC3798">
        <w:t xml:space="preserve"> by percentage of its length, which will hopefully reduce the impact on residences and limit its visibility.</w:t>
      </w:r>
      <w:r>
        <w:rPr>
          <w:rStyle w:val="FootnoteReference"/>
        </w:rPr>
        <w:footnoteReference w:id="62"/>
      </w:r>
      <w:r w:rsidRPr="00CC3798">
        <w:t xml:space="preserve">  Route M also has the 3rd shortest length across upland woodlands/brushlands and the 7th shortest length across bottomland/riparian woodlands which will hopefully reduce the impact on trees and other vegetation.</w:t>
      </w:r>
      <w:r w:rsidR="00F87B70">
        <w:rPr>
          <w:rStyle w:val="FootnoteReference"/>
        </w:rPr>
        <w:footnoteReference w:id="63"/>
      </w:r>
      <w:r w:rsidRPr="00CC3798">
        <w:t xml:space="preserve"> </w:t>
      </w:r>
      <w:r w:rsidR="00F87B70">
        <w:t xml:space="preserve"> Further, </w:t>
      </w:r>
      <w:r w:rsidRPr="00CC3798">
        <w:t>Route M does not utilize Segments 46, 64, 12, or 20 which were the segments that were identified as being least preferred by respondents.</w:t>
      </w:r>
      <w:r w:rsidR="00F87B70">
        <w:rPr>
          <w:rStyle w:val="FootnoteReference"/>
        </w:rPr>
        <w:footnoteReference w:id="64"/>
      </w:r>
    </w:p>
    <w:p w14:paraId="1AB5966C" w14:textId="06DCE2CB" w:rsidR="00FD2BF4" w:rsidRPr="0027453D" w:rsidRDefault="00FD2BF4" w:rsidP="00F87B70">
      <w:pPr>
        <w:pStyle w:val="Heading3"/>
        <w:numPr>
          <w:ilvl w:val="0"/>
          <w:numId w:val="28"/>
        </w:numPr>
        <w:spacing w:before="120" w:after="0" w:line="360" w:lineRule="auto"/>
        <w:ind w:left="1080"/>
        <w:rPr>
          <w:caps/>
          <w:sz w:val="24"/>
          <w:szCs w:val="18"/>
        </w:rPr>
      </w:pPr>
      <w:bookmarkStart w:id="16" w:name="_Toc143844904"/>
      <w:r w:rsidRPr="0027453D">
        <w:rPr>
          <w:sz w:val="24"/>
          <w:szCs w:val="18"/>
        </w:rPr>
        <w:t>Recreational Park Areas</w:t>
      </w:r>
      <w:bookmarkEnd w:id="16"/>
    </w:p>
    <w:p w14:paraId="554236FC" w14:textId="7D797025" w:rsidR="00F87B70" w:rsidRPr="000744AA" w:rsidRDefault="00F87B70" w:rsidP="00F87B70">
      <w:pPr>
        <w:spacing w:line="360" w:lineRule="auto"/>
        <w:ind w:firstLine="720"/>
      </w:pPr>
      <w:r w:rsidRPr="00F87B70">
        <w:t>Six parks and recreational areas are either crossed or within 1,000 feet of the centerline of the proposed alternative routes.</w:t>
      </w:r>
      <w:r>
        <w:rPr>
          <w:rStyle w:val="FootnoteReference"/>
        </w:rPr>
        <w:footnoteReference w:id="65"/>
      </w:r>
      <w:r w:rsidRPr="00F87B70">
        <w:t xml:space="preserve"> </w:t>
      </w:r>
      <w:r>
        <w:t xml:space="preserve"> </w:t>
      </w:r>
      <w:r w:rsidRPr="00F87B70">
        <w:t>The number of parks or recreational areas either crossed or within 1,000 feet of</w:t>
      </w:r>
      <w:r>
        <w:t xml:space="preserve"> </w:t>
      </w:r>
      <w:r w:rsidRPr="00F87B70">
        <w:t>the centerline of</w:t>
      </w:r>
      <w:r>
        <w:t xml:space="preserve"> </w:t>
      </w:r>
      <w:r w:rsidRPr="00F87B70">
        <w:t>the proposed alternative routes ranges from 0 (Routes B and AH) to 3 (Routes C, H, I, L, M, N, O, P, Q, R, U, V, W, AB, and AF).</w:t>
      </w:r>
      <w:r>
        <w:rPr>
          <w:rStyle w:val="FootnoteReference"/>
        </w:rPr>
        <w:footnoteReference w:id="66"/>
      </w:r>
      <w:r w:rsidRPr="00F87B70">
        <w:t xml:space="preserve"> </w:t>
      </w:r>
      <w:r>
        <w:t xml:space="preserve"> </w:t>
      </w:r>
      <w:r w:rsidRPr="00F87B70">
        <w:t>Routes range from crossing no parks or recreational areas (Routes A, B, C, D, E, F, G, H, I, J, and A</w:t>
      </w:r>
      <w:r>
        <w:t>H</w:t>
      </w:r>
      <w:r w:rsidRPr="00F87B70">
        <w:t>) to crossing 4.54 miles of parks and</w:t>
      </w:r>
      <w:r>
        <w:t xml:space="preserve"> </w:t>
      </w:r>
      <w:r w:rsidRPr="00F87B70">
        <w:t>recreational areas (Routes AE, AF, AG).</w:t>
      </w:r>
      <w:r>
        <w:rPr>
          <w:rStyle w:val="FootnoteReference"/>
        </w:rPr>
        <w:footnoteReference w:id="67"/>
      </w:r>
      <w:r w:rsidRPr="00F87B70">
        <w:t xml:space="preserve"> </w:t>
      </w:r>
      <w:r>
        <w:t xml:space="preserve"> </w:t>
      </w:r>
      <w:r w:rsidRPr="00F87B70">
        <w:t>Route M crosses two parks or 2 recreational areas, for a total of 2.64 miles, and has one additional park and 3 recreational area within 1,000 feet of</w:t>
      </w:r>
      <w:r>
        <w:t xml:space="preserve"> </w:t>
      </w:r>
      <w:r w:rsidRPr="00F87B70">
        <w:t>its centerline.</w:t>
      </w:r>
      <w:r>
        <w:rPr>
          <w:rStyle w:val="FootnoteReference"/>
        </w:rPr>
        <w:footnoteReference w:id="68"/>
      </w:r>
      <w:r w:rsidRPr="00F87B70">
        <w:t xml:space="preserve"> </w:t>
      </w:r>
    </w:p>
    <w:p w14:paraId="13DB7A5E" w14:textId="77777777" w:rsidR="00FD2BF4" w:rsidRPr="0027453D" w:rsidRDefault="00FD2BF4" w:rsidP="00A34EB0">
      <w:pPr>
        <w:pStyle w:val="Heading3"/>
        <w:numPr>
          <w:ilvl w:val="0"/>
          <w:numId w:val="28"/>
        </w:numPr>
        <w:spacing w:before="120" w:after="0" w:line="360" w:lineRule="auto"/>
        <w:ind w:left="1080"/>
        <w:rPr>
          <w:caps/>
          <w:sz w:val="24"/>
          <w:szCs w:val="18"/>
        </w:rPr>
      </w:pPr>
      <w:bookmarkStart w:id="17" w:name="_Toc143844905"/>
      <w:r w:rsidRPr="0027453D">
        <w:rPr>
          <w:sz w:val="24"/>
          <w:szCs w:val="18"/>
        </w:rPr>
        <w:t>Cultural, Aesthetic, and Historical Values</w:t>
      </w:r>
      <w:bookmarkEnd w:id="17"/>
    </w:p>
    <w:p w14:paraId="09589B1E" w14:textId="77777777" w:rsidR="00323902" w:rsidRDefault="00A34EB0" w:rsidP="00A34EB0">
      <w:pPr>
        <w:pStyle w:val="ListParagraph"/>
        <w:spacing w:line="360" w:lineRule="auto"/>
        <w:ind w:left="0" w:firstLine="720"/>
        <w:jc w:val="both"/>
      </w:pPr>
      <w:r w:rsidRPr="00A34EB0">
        <w:t>There are 12 cemeteries located within 1,000 feet of</w:t>
      </w:r>
      <w:r>
        <w:t xml:space="preserve"> </w:t>
      </w:r>
      <w:r w:rsidRPr="00A34EB0">
        <w:t>the proposed alternative routes, though none are crossed by any proposed alternative routes.</w:t>
      </w:r>
      <w:r w:rsidR="008E2378">
        <w:rPr>
          <w:rStyle w:val="FootnoteReference"/>
        </w:rPr>
        <w:footnoteReference w:id="69"/>
      </w:r>
      <w:r w:rsidRPr="00A34EB0">
        <w:t xml:space="preserve"> </w:t>
      </w:r>
      <w:r w:rsidR="004120FB">
        <w:t xml:space="preserve"> </w:t>
      </w:r>
      <w:r w:rsidRPr="00A34EB0">
        <w:t xml:space="preserve">Two of the proposed alternative routes, </w:t>
      </w:r>
      <w:r w:rsidRPr="00A34EB0">
        <w:lastRenderedPageBreak/>
        <w:t>Routes J and AH, have zero cemeteries within 1,000 feet of</w:t>
      </w:r>
      <w:r w:rsidR="008E2378">
        <w:t xml:space="preserve"> </w:t>
      </w:r>
      <w:r w:rsidRPr="00A34EB0">
        <w:t>their centerlines and two of the proposed alternative routes, Routes P and Q have seven cemeteries within 1,000 feet of their centerlines.</w:t>
      </w:r>
      <w:r w:rsidR="008E2378">
        <w:rPr>
          <w:rStyle w:val="FootnoteReference"/>
        </w:rPr>
        <w:footnoteReference w:id="70"/>
      </w:r>
      <w:r w:rsidRPr="00A34EB0">
        <w:t xml:space="preserve">  The closest any proposed alternative route gets to any cemetery is 154 feet on Routes AE, AF, and AG.</w:t>
      </w:r>
      <w:r w:rsidR="008E2378">
        <w:rPr>
          <w:rStyle w:val="FootnoteReference"/>
        </w:rPr>
        <w:footnoteReference w:id="71"/>
      </w:r>
      <w:r w:rsidRPr="00A34EB0">
        <w:t xml:space="preserve"> </w:t>
      </w:r>
      <w:r w:rsidR="008E2378">
        <w:t xml:space="preserve"> </w:t>
      </w:r>
      <w:r w:rsidRPr="00A34EB0">
        <w:t>Route M has four cemeteries within 1,000 feet of its centerline, with the closest cemetery being the Oak Island Cemetery 214 feet away.</w:t>
      </w:r>
      <w:r w:rsidR="008E2378">
        <w:rPr>
          <w:rStyle w:val="FootnoteReference"/>
        </w:rPr>
        <w:footnoteReference w:id="72"/>
      </w:r>
      <w:r w:rsidRPr="00A34EB0">
        <w:t xml:space="preserve">  </w:t>
      </w:r>
    </w:p>
    <w:p w14:paraId="631FB681" w14:textId="4C5F915E" w:rsidR="008E2378" w:rsidRDefault="00A34EB0" w:rsidP="00A34EB0">
      <w:pPr>
        <w:pStyle w:val="ListParagraph"/>
        <w:spacing w:line="360" w:lineRule="auto"/>
        <w:ind w:left="0" w:firstLine="720"/>
        <w:jc w:val="both"/>
        <w:rPr>
          <w:szCs w:val="24"/>
        </w:rPr>
      </w:pPr>
      <w:r w:rsidRPr="00A34EB0">
        <w:t>A total of 77 archeological sites and two determined-eligible National Register of Historic Places (NRHP) properties are within 1,000 feet of</w:t>
      </w:r>
      <w:r w:rsidR="008E2378">
        <w:t xml:space="preserve"> </w:t>
      </w:r>
      <w:r w:rsidRPr="00A34EB0">
        <w:t>the proposed alternative</w:t>
      </w:r>
      <w:r w:rsidR="008E2378">
        <w:t xml:space="preserve"> </w:t>
      </w:r>
      <w:r w:rsidR="008E2378" w:rsidRPr="008E2378">
        <w:rPr>
          <w:szCs w:val="24"/>
        </w:rPr>
        <w:t>routes.</w:t>
      </w:r>
      <w:r w:rsidR="008E2378">
        <w:rPr>
          <w:rStyle w:val="FootnoteReference"/>
          <w:szCs w:val="24"/>
        </w:rPr>
        <w:footnoteReference w:id="73"/>
      </w:r>
      <w:r w:rsidR="008E2378" w:rsidRPr="008E2378">
        <w:rPr>
          <w:szCs w:val="24"/>
        </w:rPr>
        <w:t xml:space="preserve">  Additionally, a total of 26 archeological sites are crossed by proposed alternative routes rights-of-way.</w:t>
      </w:r>
      <w:r w:rsidR="008E2378">
        <w:rPr>
          <w:rStyle w:val="FootnoteReference"/>
          <w:szCs w:val="24"/>
        </w:rPr>
        <w:footnoteReference w:id="74"/>
      </w:r>
      <w:r w:rsidR="008E2378" w:rsidRPr="008E2378">
        <w:rPr>
          <w:szCs w:val="24"/>
        </w:rPr>
        <w:t xml:space="preserve">  The proposed alternative routes have from seven historic or archeological site within 1,000 feet of its centerline (for Routes M, N, 4 and R) to 16 (for Routes B, J, AE, and AG</w:t>
      </w:r>
      <w:r w:rsidR="008E2378">
        <w:rPr>
          <w:szCs w:val="24"/>
        </w:rPr>
        <w:t>)</w:t>
      </w:r>
      <w:r w:rsidR="008E2378" w:rsidRPr="008E2378">
        <w:rPr>
          <w:szCs w:val="24"/>
        </w:rPr>
        <w:t>.</w:t>
      </w:r>
      <w:r w:rsidR="008E2378">
        <w:rPr>
          <w:rStyle w:val="FootnoteReference"/>
          <w:szCs w:val="24"/>
        </w:rPr>
        <w:footnoteReference w:id="75"/>
      </w:r>
      <w:r w:rsidR="008E2378" w:rsidRPr="008E2378">
        <w:rPr>
          <w:szCs w:val="24"/>
        </w:rPr>
        <w:t xml:space="preserve"> </w:t>
      </w:r>
      <w:r w:rsidR="008E2378">
        <w:rPr>
          <w:szCs w:val="24"/>
        </w:rPr>
        <w:t xml:space="preserve"> </w:t>
      </w:r>
      <w:r w:rsidR="008E2378" w:rsidRPr="008E2378">
        <w:rPr>
          <w:szCs w:val="24"/>
        </w:rPr>
        <w:t>The proposed alternative routes have right-of-way that crosses from zero archeological sites (for Routes M, O, and R) to 6 five archeological sites (for Routes B and J).</w:t>
      </w:r>
      <w:r w:rsidR="008E2378">
        <w:rPr>
          <w:rStyle w:val="FootnoteReference"/>
          <w:szCs w:val="24"/>
        </w:rPr>
        <w:footnoteReference w:id="76"/>
      </w:r>
    </w:p>
    <w:p w14:paraId="605E3E74" w14:textId="01A331F4" w:rsidR="008E2378" w:rsidRPr="008E2378" w:rsidRDefault="008E2378" w:rsidP="00A34EB0">
      <w:pPr>
        <w:pStyle w:val="ListParagraph"/>
        <w:spacing w:line="360" w:lineRule="auto"/>
        <w:ind w:left="0" w:firstLine="720"/>
        <w:jc w:val="both"/>
        <w:rPr>
          <w:szCs w:val="24"/>
        </w:rPr>
      </w:pPr>
      <w:r w:rsidRPr="008E2378">
        <w:rPr>
          <w:szCs w:val="24"/>
        </w:rPr>
        <w:t xml:space="preserve"> One of</w:t>
      </w:r>
      <w:r>
        <w:rPr>
          <w:szCs w:val="24"/>
        </w:rPr>
        <w:t xml:space="preserve"> </w:t>
      </w:r>
      <w:r w:rsidRPr="008E2378">
        <w:rPr>
          <w:szCs w:val="24"/>
        </w:rPr>
        <w:t>the determined-eligible NRHP properties, the Theodore Herrmann Barn and Ruins, is approximately 481 feet from Routes A and B and 894 feet from Routes C, D</w:t>
      </w:r>
      <w:r>
        <w:rPr>
          <w:szCs w:val="24"/>
        </w:rPr>
        <w:t xml:space="preserve">, </w:t>
      </w:r>
      <w:r w:rsidRPr="008E2378">
        <w:rPr>
          <w:szCs w:val="24"/>
        </w:rPr>
        <w:t>E</w:t>
      </w:r>
      <w:r>
        <w:rPr>
          <w:szCs w:val="24"/>
        </w:rPr>
        <w:t xml:space="preserve">, </w:t>
      </w:r>
      <w:r w:rsidRPr="008E2378">
        <w:rPr>
          <w:szCs w:val="24"/>
        </w:rPr>
        <w:t>F</w:t>
      </w:r>
      <w:r>
        <w:rPr>
          <w:szCs w:val="24"/>
        </w:rPr>
        <w:t xml:space="preserve">, </w:t>
      </w:r>
      <w:r w:rsidRPr="008E2378">
        <w:rPr>
          <w:szCs w:val="24"/>
        </w:rPr>
        <w:t>G</w:t>
      </w:r>
      <w:r>
        <w:rPr>
          <w:szCs w:val="24"/>
        </w:rPr>
        <w:t xml:space="preserve">, </w:t>
      </w:r>
      <w:r w:rsidRPr="008E2378">
        <w:rPr>
          <w:szCs w:val="24"/>
        </w:rPr>
        <w:t>H</w:t>
      </w:r>
      <w:r>
        <w:rPr>
          <w:szCs w:val="24"/>
        </w:rPr>
        <w:t xml:space="preserve">, </w:t>
      </w:r>
      <w:r w:rsidRPr="008E2378">
        <w:rPr>
          <w:szCs w:val="24"/>
        </w:rPr>
        <w:t>I and J.</w:t>
      </w:r>
      <w:r>
        <w:rPr>
          <w:rStyle w:val="FootnoteReference"/>
          <w:szCs w:val="24"/>
        </w:rPr>
        <w:footnoteReference w:id="77"/>
      </w:r>
      <w:r w:rsidRPr="008E2378">
        <w:rPr>
          <w:szCs w:val="24"/>
        </w:rPr>
        <w:t xml:space="preserve"> </w:t>
      </w:r>
      <w:r>
        <w:rPr>
          <w:szCs w:val="24"/>
        </w:rPr>
        <w:t xml:space="preserve"> </w:t>
      </w:r>
      <w:r w:rsidRPr="008E2378">
        <w:rPr>
          <w:szCs w:val="24"/>
        </w:rPr>
        <w:t>The other determined-eligible NRHP property, the Ruiz</w:t>
      </w:r>
      <w:r w:rsidRPr="008E2378">
        <w:rPr>
          <w:szCs w:val="24"/>
        </w:rPr>
        <w:softHyphen/>
      </w:r>
      <w:r>
        <w:rPr>
          <w:szCs w:val="24"/>
        </w:rPr>
        <w:t>-</w:t>
      </w:r>
      <w:r w:rsidRPr="008E2378">
        <w:rPr>
          <w:szCs w:val="24"/>
        </w:rPr>
        <w:t>Herrera House Farm and Ranch, is approximately 755 feet from Route AH.</w:t>
      </w:r>
      <w:r>
        <w:rPr>
          <w:rStyle w:val="FootnoteReference"/>
          <w:szCs w:val="24"/>
        </w:rPr>
        <w:footnoteReference w:id="78"/>
      </w:r>
      <w:r w:rsidRPr="008E2378">
        <w:rPr>
          <w:szCs w:val="24"/>
        </w:rPr>
        <w:t xml:space="preserve"> </w:t>
      </w:r>
      <w:r>
        <w:rPr>
          <w:szCs w:val="24"/>
        </w:rPr>
        <w:t xml:space="preserve"> </w:t>
      </w:r>
      <w:r w:rsidRPr="008E2378">
        <w:rPr>
          <w:szCs w:val="24"/>
        </w:rPr>
        <w:t>The length of the routes across areas of high archeological/historical site potential ranges from 29.42 miles for Route W to 40.58 miles for Route J.</w:t>
      </w:r>
      <w:r>
        <w:rPr>
          <w:rStyle w:val="FootnoteReference"/>
          <w:szCs w:val="24"/>
        </w:rPr>
        <w:footnoteReference w:id="79"/>
      </w:r>
      <w:r>
        <w:rPr>
          <w:szCs w:val="24"/>
        </w:rPr>
        <w:t xml:space="preserve"> </w:t>
      </w:r>
      <w:r w:rsidRPr="008E2378">
        <w:rPr>
          <w:szCs w:val="24"/>
        </w:rPr>
        <w:t xml:space="preserve"> Route M crosses 31.37 miles of areas of</w:t>
      </w:r>
      <w:r>
        <w:rPr>
          <w:szCs w:val="24"/>
        </w:rPr>
        <w:t xml:space="preserve"> </w:t>
      </w:r>
      <w:r w:rsidRPr="008E2378">
        <w:rPr>
          <w:szCs w:val="24"/>
        </w:rPr>
        <w:t>high archeological/historical site potential.</w:t>
      </w:r>
      <w:r>
        <w:rPr>
          <w:rStyle w:val="FootnoteReference"/>
          <w:szCs w:val="24"/>
        </w:rPr>
        <w:footnoteReference w:id="80"/>
      </w:r>
      <w:r w:rsidRPr="008E2378">
        <w:rPr>
          <w:szCs w:val="24"/>
        </w:rPr>
        <w:t xml:space="preserve"> </w:t>
      </w:r>
    </w:p>
    <w:p w14:paraId="2E202B6D" w14:textId="3B0683E1" w:rsidR="00FD2BF4" w:rsidRPr="008E2378" w:rsidRDefault="00FD2BF4" w:rsidP="008E2378">
      <w:pPr>
        <w:pStyle w:val="ListParagraph"/>
        <w:spacing w:line="360" w:lineRule="auto"/>
        <w:ind w:left="0" w:firstLine="720"/>
        <w:jc w:val="both"/>
      </w:pPr>
      <w:r w:rsidRPr="008E2378">
        <w:lastRenderedPageBreak/>
        <w:t>Aesthetic values would be negatively impacted by any of the proposed routes.</w:t>
      </w:r>
      <w:r w:rsidRPr="008E2378">
        <w:rPr>
          <w:rStyle w:val="FootnoteReference"/>
        </w:rPr>
        <w:footnoteReference w:id="81"/>
      </w:r>
      <w:r w:rsidRPr="008E2378">
        <w:t xml:space="preserve"> </w:t>
      </w:r>
      <w:r w:rsidR="008E2378">
        <w:t xml:space="preserve"> </w:t>
      </w:r>
      <w:r w:rsidRPr="008E2378">
        <w:rPr>
          <w:color w:val="000000"/>
        </w:rPr>
        <w:t>It is Staff’s opinion that all</w:t>
      </w:r>
      <w:r w:rsidRPr="008E2378">
        <w:rPr>
          <w:color w:val="000000"/>
          <w:lang w:val="x-none"/>
        </w:rPr>
        <w:t xml:space="preserve"> the alternative routes will result in some temporary and permanent negative impacts, some more than others, depending on visibility from homes, public roadways, and parks/recreational areas.</w:t>
      </w:r>
      <w:r w:rsidR="008E2378">
        <w:rPr>
          <w:rStyle w:val="FootnoteReference"/>
          <w:color w:val="000000"/>
          <w:lang w:val="x-none"/>
        </w:rPr>
        <w:footnoteReference w:id="82"/>
      </w:r>
      <w:r w:rsidRPr="008E2378">
        <w:rPr>
          <w:color w:val="000000"/>
          <w:lang w:val="x-none"/>
        </w:rPr>
        <w:t xml:space="preserve"> </w:t>
      </w:r>
      <w:r w:rsidR="008E2378">
        <w:rPr>
          <w:color w:val="000000"/>
          <w:lang w:val="x-none"/>
        </w:rPr>
        <w:t xml:space="preserve"> Staff</w:t>
      </w:r>
      <w:r w:rsidRPr="008E2378">
        <w:rPr>
          <w:color w:val="000000"/>
          <w:lang w:val="x-none"/>
        </w:rPr>
        <w:t xml:space="preserve"> conclude</w:t>
      </w:r>
      <w:r w:rsidR="008E2378">
        <w:rPr>
          <w:color w:val="000000"/>
          <w:lang w:val="x-none"/>
        </w:rPr>
        <w:t>s</w:t>
      </w:r>
      <w:r w:rsidRPr="008E2378">
        <w:rPr>
          <w:color w:val="000000"/>
          <w:lang w:val="x-none"/>
        </w:rPr>
        <w:t xml:space="preserve"> that aesthetic values would be impacted throughout the study area.</w:t>
      </w:r>
      <w:r w:rsidRPr="008E2378">
        <w:rPr>
          <w:rStyle w:val="FootnoteReference"/>
          <w:color w:val="000000"/>
          <w:lang w:val="x-none"/>
        </w:rPr>
        <w:footnoteReference w:id="83"/>
      </w:r>
    </w:p>
    <w:p w14:paraId="232ED389" w14:textId="110FFA9C" w:rsidR="00FD2BF4" w:rsidRPr="000744AA" w:rsidRDefault="00F353D0" w:rsidP="004B349F">
      <w:pPr>
        <w:spacing w:line="360" w:lineRule="auto"/>
        <w:ind w:firstLine="720"/>
      </w:pPr>
      <w:r w:rsidRPr="00F87B70">
        <w:t>Route M crosses two parks or 2 recreational areas, for a total of 2.64 miles, and has one additional park and 3 recreational area within 1,000 feet of</w:t>
      </w:r>
      <w:r>
        <w:t xml:space="preserve"> </w:t>
      </w:r>
      <w:r w:rsidRPr="00F87B70">
        <w:t>its centerline.</w:t>
      </w:r>
      <w:r>
        <w:rPr>
          <w:rStyle w:val="FootnoteReference"/>
        </w:rPr>
        <w:footnoteReference w:id="84"/>
      </w:r>
      <w:r w:rsidRPr="00F87B70">
        <w:t xml:space="preserve"> </w:t>
      </w:r>
      <w:r w:rsidR="004B349F">
        <w:t xml:space="preserve"> </w:t>
      </w:r>
      <w:r w:rsidR="004B349F" w:rsidRPr="00CC3798">
        <w:t>Route M is the 2nd shortest route and utilizes the second largest amount of parallel and compatible rights-of</w:t>
      </w:r>
      <w:r w:rsidR="004B349F">
        <w:t>-</w:t>
      </w:r>
      <w:r w:rsidR="004B349F" w:rsidRPr="00CC3798">
        <w:softHyphen/>
        <w:t>way</w:t>
      </w:r>
      <w:r w:rsidR="004B349F">
        <w:t xml:space="preserve"> (ROW)</w:t>
      </w:r>
      <w:r w:rsidR="004B349F" w:rsidRPr="00CC3798">
        <w:t xml:space="preserve"> by percentage of its length, which will hopefully reduce the impact on residences and limit its visibility.</w:t>
      </w:r>
      <w:r w:rsidR="004B349F">
        <w:rPr>
          <w:rStyle w:val="FootnoteReference"/>
        </w:rPr>
        <w:footnoteReference w:id="85"/>
      </w:r>
      <w:r w:rsidR="004B349F" w:rsidRPr="00CC3798">
        <w:t xml:space="preserve">  Route M also has the 3rd shortest length across upland woodlands/brushlands and the 7th shortest length across bottomland/riparian woodlands which will hopefully reduce the impact on trees and other vegetation.</w:t>
      </w:r>
      <w:r w:rsidR="004B349F">
        <w:rPr>
          <w:rStyle w:val="FootnoteReference"/>
        </w:rPr>
        <w:footnoteReference w:id="86"/>
      </w:r>
      <w:r w:rsidR="004B349F" w:rsidRPr="00CC3798">
        <w:t xml:space="preserve"> </w:t>
      </w:r>
      <w:r w:rsidR="004B349F">
        <w:t xml:space="preserve"> </w:t>
      </w:r>
      <w:r w:rsidR="00FD2BF4" w:rsidRPr="000744AA">
        <w:t xml:space="preserve">In Staff’s opinion, Route </w:t>
      </w:r>
      <w:r w:rsidR="004B349F">
        <w:t>M</w:t>
      </w:r>
      <w:r w:rsidR="00FD2BF4" w:rsidRPr="000744AA">
        <w:t xml:space="preserve"> compare</w:t>
      </w:r>
      <w:r w:rsidR="004B349F">
        <w:t>s</w:t>
      </w:r>
      <w:r w:rsidR="00FD2BF4" w:rsidRPr="000744AA">
        <w:t xml:space="preserve"> favorably with most of the other routes from an aesthetic values perspective.</w:t>
      </w:r>
    </w:p>
    <w:p w14:paraId="5DF41193" w14:textId="4569E74F" w:rsidR="00FD2BF4" w:rsidRPr="0027453D" w:rsidRDefault="00FD2BF4" w:rsidP="004B349F">
      <w:pPr>
        <w:pStyle w:val="Heading3"/>
        <w:numPr>
          <w:ilvl w:val="0"/>
          <w:numId w:val="28"/>
        </w:numPr>
        <w:spacing w:before="120" w:after="0" w:line="360" w:lineRule="auto"/>
        <w:ind w:left="1080"/>
        <w:rPr>
          <w:caps/>
          <w:sz w:val="24"/>
          <w:szCs w:val="18"/>
        </w:rPr>
      </w:pPr>
      <w:bookmarkStart w:id="18" w:name="_Toc143844906"/>
      <w:r w:rsidRPr="0027453D">
        <w:rPr>
          <w:sz w:val="24"/>
          <w:szCs w:val="18"/>
        </w:rPr>
        <w:t>Environmental Integrity</w:t>
      </w:r>
      <w:bookmarkEnd w:id="18"/>
      <w:r w:rsidRPr="0027453D">
        <w:rPr>
          <w:sz w:val="24"/>
          <w:szCs w:val="18"/>
        </w:rPr>
        <w:t xml:space="preserve"> </w:t>
      </w:r>
    </w:p>
    <w:p w14:paraId="77531D39" w14:textId="795630C5" w:rsidR="00FD2BF4" w:rsidRPr="000744AA" w:rsidRDefault="00FD2BF4" w:rsidP="004B349F">
      <w:pPr>
        <w:pStyle w:val="ListParagraph"/>
        <w:spacing w:line="360" w:lineRule="auto"/>
        <w:ind w:left="0" w:firstLine="720"/>
        <w:jc w:val="both"/>
      </w:pPr>
      <w:r w:rsidRPr="000744AA">
        <w:t>The Proposed Project is not expected to cause a significant negative impact to environmental integrity.</w:t>
      </w:r>
      <w:r w:rsidRPr="000744AA">
        <w:rPr>
          <w:rStyle w:val="FootnoteReference"/>
        </w:rPr>
        <w:footnoteReference w:id="87"/>
      </w:r>
      <w:r w:rsidRPr="000744AA">
        <w:t xml:space="preserve"> </w:t>
      </w:r>
      <w:r w:rsidR="004B349F">
        <w:t xml:space="preserve"> </w:t>
      </w:r>
      <w:r w:rsidRPr="000744AA">
        <w:t xml:space="preserve">Although it is possible erosion and soil compaction will occur during the construction phase of the Proposed Project, Staff </w:t>
      </w:r>
      <w:r w:rsidR="004B349F">
        <w:t>notes</w:t>
      </w:r>
      <w:r w:rsidRPr="000744AA">
        <w:t xml:space="preserve"> that </w:t>
      </w:r>
      <w:r w:rsidR="007F5815">
        <w:t xml:space="preserve">Joint </w:t>
      </w:r>
      <w:r w:rsidR="004B349F">
        <w:t>Applicants</w:t>
      </w:r>
      <w:r w:rsidRPr="000744AA">
        <w:t xml:space="preserve"> </w:t>
      </w:r>
      <w:r w:rsidR="004B349F">
        <w:t>will</w:t>
      </w:r>
      <w:r w:rsidRPr="000744AA">
        <w:t xml:space="preserve"> </w:t>
      </w:r>
      <w:r w:rsidRPr="000744AA">
        <w:rPr>
          <w:rFonts w:ascii="TimesNewRoman" w:hAnsi="TimesNewRoman" w:cs="TimesNewRoman"/>
          <w:color w:val="000000"/>
          <w:lang w:val="x-none"/>
        </w:rPr>
        <w:t>implement erosion control measures if the application is approved.</w:t>
      </w:r>
      <w:r w:rsidRPr="000744AA">
        <w:rPr>
          <w:rStyle w:val="FootnoteReference"/>
          <w:rFonts w:ascii="TimesNewRoman" w:hAnsi="TimesNewRoman" w:cs="TimesNewRoman"/>
          <w:color w:val="000000"/>
          <w:lang w:val="x-none"/>
        </w:rPr>
        <w:footnoteReference w:id="88"/>
      </w:r>
      <w:r w:rsidRPr="000744AA">
        <w:t xml:space="preserve"> </w:t>
      </w:r>
    </w:p>
    <w:p w14:paraId="3C550A9D" w14:textId="34DAD07F" w:rsidR="00805B83" w:rsidRDefault="00FD2BF4" w:rsidP="004B349F">
      <w:pPr>
        <w:pStyle w:val="ListParagraph"/>
        <w:spacing w:line="360" w:lineRule="auto"/>
        <w:ind w:left="0" w:firstLine="720"/>
        <w:jc w:val="both"/>
        <w:rPr>
          <w:rFonts w:ascii="TimesNewRoman" w:hAnsi="TimesNewRoman" w:cs="TimesNewRoman"/>
          <w:color w:val="000000"/>
          <w:lang w:val="x-none"/>
        </w:rPr>
      </w:pPr>
      <w:r w:rsidRPr="000744AA">
        <w:rPr>
          <w:rFonts w:ascii="TimesNewRoman" w:hAnsi="TimesNewRoman" w:cs="TimesNewRoman"/>
          <w:color w:val="000000"/>
          <w:lang w:val="x-none"/>
        </w:rPr>
        <w:t xml:space="preserve">Impacts on vegetation would be the result of clearing and maintaining the ROW, and the length of upland woodland or brushland along the ROW of the proposed alternative routes ranges from approximately </w:t>
      </w:r>
      <w:r w:rsidR="004B349F">
        <w:rPr>
          <w:rFonts w:ascii="TimesNewRoman" w:hAnsi="TimesNewRoman" w:cs="TimesNewRoman"/>
          <w:color w:val="000000"/>
          <w:lang w:val="x-none"/>
        </w:rPr>
        <w:t>17.23</w:t>
      </w:r>
      <w:r w:rsidRPr="000744AA">
        <w:rPr>
          <w:rFonts w:ascii="TimesNewRoman" w:hAnsi="TimesNewRoman" w:cs="TimesNewRoman"/>
          <w:color w:val="000000"/>
          <w:lang w:val="x-none"/>
        </w:rPr>
        <w:t xml:space="preserve"> miles for Route </w:t>
      </w:r>
      <w:r w:rsidR="004B349F">
        <w:rPr>
          <w:rFonts w:ascii="TimesNewRoman" w:hAnsi="TimesNewRoman" w:cs="TimesNewRoman"/>
          <w:color w:val="000000"/>
          <w:lang w:val="x-none"/>
        </w:rPr>
        <w:t>T</w:t>
      </w:r>
      <w:r w:rsidRPr="000744AA">
        <w:rPr>
          <w:rFonts w:ascii="TimesNewRoman" w:hAnsi="TimesNewRoman" w:cs="TimesNewRoman"/>
          <w:color w:val="000000"/>
          <w:lang w:val="x-none"/>
        </w:rPr>
        <w:t xml:space="preserve"> to </w:t>
      </w:r>
      <w:r w:rsidR="004B349F">
        <w:rPr>
          <w:rFonts w:ascii="TimesNewRoman" w:hAnsi="TimesNewRoman" w:cs="TimesNewRoman"/>
          <w:color w:val="000000"/>
          <w:lang w:val="x-none"/>
        </w:rPr>
        <w:t>22.84</w:t>
      </w:r>
      <w:r w:rsidRPr="000744AA">
        <w:rPr>
          <w:rFonts w:ascii="TimesNewRoman" w:hAnsi="TimesNewRoman" w:cs="TimesNewRoman"/>
          <w:color w:val="000000"/>
          <w:lang w:val="x-none"/>
        </w:rPr>
        <w:t xml:space="preserve"> miles for Route</w:t>
      </w:r>
      <w:r w:rsidR="004B349F">
        <w:rPr>
          <w:rFonts w:ascii="TimesNewRoman" w:hAnsi="TimesNewRoman" w:cs="TimesNewRoman"/>
          <w:color w:val="000000"/>
          <w:lang w:val="x-none"/>
        </w:rPr>
        <w:t xml:space="preserve"> E</w:t>
      </w:r>
      <w:r w:rsidRPr="000744AA">
        <w:rPr>
          <w:rFonts w:ascii="TimesNewRoman" w:hAnsi="TimesNewRoman" w:cs="TimesNewRoman"/>
          <w:color w:val="000000"/>
          <w:lang w:val="x-none"/>
        </w:rPr>
        <w:t>.</w:t>
      </w:r>
      <w:r w:rsidRPr="000744AA">
        <w:rPr>
          <w:rStyle w:val="FootnoteReference"/>
          <w:rFonts w:ascii="TimesNewRoman" w:hAnsi="TimesNewRoman" w:cs="TimesNewRoman"/>
          <w:color w:val="000000"/>
          <w:lang w:val="x-none"/>
        </w:rPr>
        <w:footnoteReference w:id="89"/>
      </w:r>
      <w:r w:rsidRPr="000744AA">
        <w:rPr>
          <w:rFonts w:ascii="TimesNewRoman" w:hAnsi="TimesNewRoman" w:cs="TimesNewRoman"/>
          <w:color w:val="000000"/>
          <w:lang w:val="x-none"/>
        </w:rPr>
        <w:t xml:space="preserve"> </w:t>
      </w:r>
      <w:r w:rsidR="004B349F">
        <w:rPr>
          <w:rFonts w:ascii="TimesNewRoman" w:hAnsi="TimesNewRoman" w:cs="TimesNewRoman"/>
          <w:color w:val="000000"/>
          <w:lang w:val="x-none"/>
        </w:rPr>
        <w:t xml:space="preserve"> The length of bottomland/riparian woodlands along the ROW of the proposed routes ranges from 2.90 miles for </w:t>
      </w:r>
      <w:r w:rsidR="004B349F">
        <w:rPr>
          <w:rFonts w:ascii="TimesNewRoman" w:hAnsi="TimesNewRoman" w:cs="TimesNewRoman"/>
          <w:color w:val="000000"/>
          <w:lang w:val="x-none"/>
        </w:rPr>
        <w:lastRenderedPageBreak/>
        <w:t>Route AA to 6.45 miles for route C.</w:t>
      </w:r>
      <w:r w:rsidR="004B349F">
        <w:rPr>
          <w:rStyle w:val="FootnoteReference"/>
          <w:rFonts w:ascii="TimesNewRoman" w:hAnsi="TimesNewRoman" w:cs="TimesNewRoman"/>
          <w:color w:val="000000"/>
          <w:lang w:val="x-none"/>
        </w:rPr>
        <w:footnoteReference w:id="90"/>
      </w:r>
      <w:r w:rsidR="004B349F">
        <w:rPr>
          <w:rFonts w:ascii="TimesNewRoman" w:hAnsi="TimesNewRoman" w:cs="TimesNewRoman"/>
          <w:color w:val="000000"/>
          <w:lang w:val="x-none"/>
        </w:rPr>
        <w:t xml:space="preserve">  </w:t>
      </w:r>
      <w:r w:rsidR="004B349F" w:rsidRPr="004B349F">
        <w:rPr>
          <w:rFonts w:ascii="TimesNewRoman" w:hAnsi="TimesNewRoman" w:cs="TimesNewRoman"/>
          <w:color w:val="000000"/>
        </w:rPr>
        <w:t xml:space="preserve">The length of upland woodlands/brushlands along the </w:t>
      </w:r>
      <w:r w:rsidR="004B349F">
        <w:rPr>
          <w:rFonts w:ascii="TimesNewRoman" w:hAnsi="TimesNewRoman" w:cs="TimesNewRoman"/>
          <w:color w:val="000000"/>
        </w:rPr>
        <w:t>ROW</w:t>
      </w:r>
      <w:r w:rsidR="004B349F" w:rsidRPr="004B349F">
        <w:rPr>
          <w:rFonts w:ascii="TimesNewRoman" w:hAnsi="TimesNewRoman" w:cs="TimesNewRoman"/>
          <w:color w:val="000000"/>
        </w:rPr>
        <w:t xml:space="preserve"> of</w:t>
      </w:r>
      <w:r w:rsidR="004B349F">
        <w:rPr>
          <w:rFonts w:ascii="TimesNewRoman" w:hAnsi="TimesNewRoman" w:cs="TimesNewRoman"/>
          <w:color w:val="000000"/>
        </w:rPr>
        <w:t xml:space="preserve"> </w:t>
      </w:r>
      <w:r w:rsidR="004B349F" w:rsidRPr="004B349F">
        <w:rPr>
          <w:rFonts w:ascii="TimesNewRoman" w:hAnsi="TimesNewRoman" w:cs="TimesNewRoman"/>
          <w:color w:val="000000"/>
        </w:rPr>
        <w:t xml:space="preserve">Route M is 18.10 miles, the 3rd least amount, and the length of bottomland/riparian woodlands along the </w:t>
      </w:r>
      <w:r w:rsidR="004B349F">
        <w:rPr>
          <w:rFonts w:ascii="TimesNewRoman" w:hAnsi="TimesNewRoman" w:cs="TimesNewRoman"/>
          <w:color w:val="000000"/>
        </w:rPr>
        <w:t xml:space="preserve">ROW </w:t>
      </w:r>
      <w:r w:rsidR="004B349F" w:rsidRPr="004B349F">
        <w:rPr>
          <w:rFonts w:ascii="TimesNewRoman" w:hAnsi="TimesNewRoman" w:cs="TimesNewRoman"/>
          <w:color w:val="000000"/>
        </w:rPr>
        <w:t>of</w:t>
      </w:r>
      <w:r w:rsidR="004B349F">
        <w:rPr>
          <w:rFonts w:ascii="TimesNewRoman" w:hAnsi="TimesNewRoman" w:cs="TimesNewRoman"/>
          <w:color w:val="000000"/>
        </w:rPr>
        <w:t xml:space="preserve"> </w:t>
      </w:r>
      <w:r w:rsidR="004B349F" w:rsidRPr="004B349F">
        <w:rPr>
          <w:rFonts w:ascii="TimesNewRoman" w:hAnsi="TimesNewRoman" w:cs="TimesNewRoman"/>
          <w:color w:val="000000"/>
        </w:rPr>
        <w:t>Route M is 3.64 miles, the 7</w:t>
      </w:r>
      <w:r w:rsidR="004B349F" w:rsidRPr="004B349F">
        <w:rPr>
          <w:rFonts w:ascii="TimesNewRoman" w:hAnsi="TimesNewRoman" w:cs="TimesNewRoman"/>
          <w:color w:val="000000"/>
          <w:vertAlign w:val="superscript"/>
        </w:rPr>
        <w:t>th</w:t>
      </w:r>
      <w:r w:rsidR="004B349F">
        <w:rPr>
          <w:rFonts w:ascii="TimesNewRoman" w:hAnsi="TimesNewRoman" w:cs="TimesNewRoman"/>
          <w:color w:val="000000"/>
        </w:rPr>
        <w:t xml:space="preserve"> </w:t>
      </w:r>
      <w:r w:rsidR="00323902">
        <w:rPr>
          <w:rFonts w:ascii="TimesNewRoman" w:hAnsi="TimesNewRoman" w:cs="TimesNewRoman"/>
          <w:color w:val="000000"/>
        </w:rPr>
        <w:t>lowest</w:t>
      </w:r>
      <w:r w:rsidR="004B349F" w:rsidRPr="004B349F">
        <w:rPr>
          <w:rFonts w:ascii="TimesNewRoman" w:hAnsi="TimesNewRoman" w:cs="TimesNewRoman"/>
          <w:color w:val="000000"/>
        </w:rPr>
        <w:t xml:space="preserve"> amount.</w:t>
      </w:r>
      <w:r w:rsidR="004B349F">
        <w:rPr>
          <w:rStyle w:val="FootnoteReference"/>
          <w:rFonts w:ascii="TimesNewRoman" w:hAnsi="TimesNewRoman" w:cs="TimesNewRoman"/>
          <w:color w:val="000000"/>
        </w:rPr>
        <w:footnoteReference w:id="91"/>
      </w:r>
      <w:r w:rsidR="004B349F" w:rsidRPr="004B349F">
        <w:rPr>
          <w:rFonts w:ascii="TimesNewRoman" w:hAnsi="TimesNewRoman" w:cs="TimesNewRoman"/>
          <w:color w:val="000000"/>
        </w:rPr>
        <w:t xml:space="preserve"> </w:t>
      </w:r>
      <w:r w:rsidR="0027453D">
        <w:rPr>
          <w:rFonts w:ascii="TimesNewRoman" w:hAnsi="TimesNewRoman" w:cs="TimesNewRoman"/>
          <w:color w:val="000000"/>
        </w:rPr>
        <w:t xml:space="preserve"> </w:t>
      </w:r>
      <w:r w:rsidR="00805B83">
        <w:rPr>
          <w:rFonts w:ascii="TimesNewRoman" w:hAnsi="TimesNewRoman" w:cs="TimesNewRoman"/>
          <w:color w:val="000000"/>
        </w:rPr>
        <w:t>The length a</w:t>
      </w:r>
      <w:r w:rsidRPr="000744AA">
        <w:rPr>
          <w:rFonts w:ascii="TimesNewRoman" w:hAnsi="TimesNewRoman" w:cs="TimesNewRoman"/>
          <w:color w:val="000000"/>
          <w:lang w:val="x-none"/>
        </w:rPr>
        <w:t xml:space="preserve">cross </w:t>
      </w:r>
      <w:r w:rsidR="00805B83">
        <w:rPr>
          <w:rFonts w:ascii="TimesNewRoman" w:hAnsi="TimesNewRoman" w:cs="TimesNewRoman"/>
          <w:color w:val="000000"/>
          <w:lang w:val="x-none"/>
        </w:rPr>
        <w:t>NWI</w:t>
      </w:r>
      <w:r w:rsidRPr="000744AA">
        <w:rPr>
          <w:rFonts w:ascii="TimesNewRoman" w:hAnsi="TimesNewRoman" w:cs="TimesNewRoman"/>
          <w:color w:val="000000"/>
          <w:lang w:val="x-none"/>
        </w:rPr>
        <w:t xml:space="preserve"> mapped wetlands</w:t>
      </w:r>
      <w:r w:rsidR="00805B83">
        <w:rPr>
          <w:rFonts w:ascii="TimesNewRoman" w:hAnsi="TimesNewRoman" w:cs="TimesNewRoman"/>
          <w:color w:val="000000"/>
          <w:lang w:val="x-none"/>
        </w:rPr>
        <w:t xml:space="preserve"> ranges from 0 to 0.02 miles for Routes B, D, E, F, G, J, and AH</w:t>
      </w:r>
      <w:r w:rsidRPr="000744AA">
        <w:rPr>
          <w:rFonts w:ascii="TimesNewRoman" w:hAnsi="TimesNewRoman" w:cs="TimesNewRoman"/>
          <w:color w:val="000000"/>
          <w:lang w:val="x-none"/>
        </w:rPr>
        <w:t>.</w:t>
      </w:r>
      <w:r w:rsidRPr="000744AA">
        <w:rPr>
          <w:rStyle w:val="FootnoteReference"/>
          <w:rFonts w:ascii="TimesNewRoman" w:hAnsi="TimesNewRoman" w:cs="TimesNewRoman"/>
          <w:color w:val="000000"/>
          <w:lang w:val="x-none"/>
        </w:rPr>
        <w:footnoteReference w:id="92"/>
      </w:r>
      <w:r w:rsidRPr="000744AA">
        <w:rPr>
          <w:rFonts w:ascii="TimesNewRoman" w:hAnsi="TimesNewRoman" w:cs="TimesNewRoman"/>
          <w:color w:val="000000"/>
          <w:lang w:val="x-none"/>
        </w:rPr>
        <w:t xml:space="preserve"> </w:t>
      </w:r>
    </w:p>
    <w:p w14:paraId="4A951854" w14:textId="44C549B9" w:rsidR="00FD2BF4" w:rsidRPr="000744AA" w:rsidRDefault="007F5815" w:rsidP="004B349F">
      <w:pPr>
        <w:pStyle w:val="ListParagraph"/>
        <w:spacing w:line="360" w:lineRule="auto"/>
        <w:ind w:left="0" w:firstLine="720"/>
        <w:jc w:val="both"/>
      </w:pPr>
      <w:r>
        <w:rPr>
          <w:rFonts w:ascii="TimesNewRoman" w:hAnsi="TimesNewRoman" w:cs="TimesNewRoman"/>
          <w:color w:val="000000"/>
          <w:lang w:val="x-none"/>
        </w:rPr>
        <w:t xml:space="preserve">Joint </w:t>
      </w:r>
      <w:r w:rsidR="00805B83">
        <w:rPr>
          <w:rFonts w:ascii="TimesNewRoman" w:hAnsi="TimesNewRoman" w:cs="TimesNewRoman"/>
          <w:color w:val="000000"/>
          <w:lang w:val="x-none"/>
        </w:rPr>
        <w:t>Applicants identified 3 plant and 34 animal species that are federal or state listed threatened or endangered species that occur within Bexar and Atascosa Counties.</w:t>
      </w:r>
      <w:r w:rsidR="00805B83">
        <w:rPr>
          <w:rStyle w:val="FootnoteReference"/>
          <w:rFonts w:ascii="TimesNewRoman" w:hAnsi="TimesNewRoman" w:cs="TimesNewRoman"/>
          <w:color w:val="000000"/>
          <w:lang w:val="x-none"/>
        </w:rPr>
        <w:footnoteReference w:id="93"/>
      </w:r>
      <w:r w:rsidR="00805B83">
        <w:rPr>
          <w:rFonts w:ascii="TimesNewRoman" w:hAnsi="TimesNewRoman" w:cs="TimesNewRoman"/>
          <w:color w:val="000000"/>
          <w:lang w:val="x-none"/>
        </w:rPr>
        <w:t xml:space="preserve">  </w:t>
      </w:r>
      <w:r w:rsidR="008B6955" w:rsidRPr="008B6955">
        <w:rPr>
          <w:rFonts w:ascii="TimesNewRoman" w:hAnsi="TimesNewRoman" w:cs="TimesNewRoman"/>
          <w:color w:val="000000"/>
        </w:rPr>
        <w:t xml:space="preserve">However, </w:t>
      </w:r>
      <w:r>
        <w:rPr>
          <w:rFonts w:ascii="TimesNewRoman" w:hAnsi="TimesNewRoman" w:cs="TimesNewRoman"/>
          <w:color w:val="000000"/>
        </w:rPr>
        <w:t xml:space="preserve">Joint </w:t>
      </w:r>
      <w:r w:rsidR="008B6955">
        <w:rPr>
          <w:rFonts w:ascii="TimesNewRoman" w:hAnsi="TimesNewRoman" w:cs="TimesNewRoman"/>
          <w:color w:val="000000"/>
        </w:rPr>
        <w:t>Applicants</w:t>
      </w:r>
      <w:r w:rsidR="008B6955" w:rsidRPr="008B6955">
        <w:rPr>
          <w:rFonts w:ascii="TimesNewRoman" w:hAnsi="TimesNewRoman" w:cs="TimesNewRoman"/>
          <w:color w:val="000000"/>
        </w:rPr>
        <w:t xml:space="preserve"> do not anticipate the </w:t>
      </w:r>
      <w:r w:rsidR="008B6955">
        <w:rPr>
          <w:rFonts w:ascii="TimesNewRoman" w:hAnsi="TimesNewRoman" w:cs="TimesNewRoman"/>
          <w:color w:val="000000"/>
        </w:rPr>
        <w:t>P</w:t>
      </w:r>
      <w:r w:rsidR="008B6955" w:rsidRPr="008B6955">
        <w:rPr>
          <w:rFonts w:ascii="TimesNewRoman" w:hAnsi="TimesNewRoman" w:cs="TimesNewRoman"/>
          <w:color w:val="000000"/>
        </w:rPr>
        <w:t xml:space="preserve">roposed </w:t>
      </w:r>
      <w:r w:rsidR="008B6955">
        <w:rPr>
          <w:rFonts w:ascii="TimesNewRoman" w:hAnsi="TimesNewRoman" w:cs="TimesNewRoman"/>
          <w:color w:val="000000"/>
        </w:rPr>
        <w:t>Pr</w:t>
      </w:r>
      <w:r w:rsidR="008B6955" w:rsidRPr="008B6955">
        <w:rPr>
          <w:rFonts w:ascii="TimesNewRoman" w:hAnsi="TimesNewRoman" w:cs="TimesNewRoman"/>
          <w:color w:val="000000"/>
        </w:rPr>
        <w:t>oject to have adverse effects on federally listed threatened or endangered plant species and none of</w:t>
      </w:r>
      <w:r w:rsidR="008B6955">
        <w:rPr>
          <w:rFonts w:ascii="TimesNewRoman" w:hAnsi="TimesNewRoman" w:cs="TimesNewRoman"/>
          <w:color w:val="000000"/>
        </w:rPr>
        <w:t xml:space="preserve"> </w:t>
      </w:r>
      <w:r w:rsidR="008B6955" w:rsidRPr="008B6955">
        <w:rPr>
          <w:rFonts w:ascii="TimesNewRoman" w:hAnsi="TimesNewRoman" w:cs="TimesNewRoman"/>
          <w:color w:val="000000"/>
        </w:rPr>
        <w:t>the proposed alternative routes cross known critical habitat</w:t>
      </w:r>
      <w:r w:rsidR="008B6955">
        <w:rPr>
          <w:rFonts w:ascii="TimesNewRoman" w:hAnsi="TimesNewRoman" w:cs="TimesNewRoman"/>
          <w:color w:val="000000"/>
        </w:rPr>
        <w:t>s</w:t>
      </w:r>
      <w:r w:rsidR="008B6955" w:rsidRPr="008B6955">
        <w:rPr>
          <w:rFonts w:ascii="TimesNewRoman" w:hAnsi="TimesNewRoman" w:cs="TimesNewRoman"/>
          <w:color w:val="000000"/>
        </w:rPr>
        <w:t xml:space="preserve"> of federally listed or endangered species.</w:t>
      </w:r>
      <w:r w:rsidR="008B6955">
        <w:rPr>
          <w:rStyle w:val="FootnoteReference"/>
          <w:rFonts w:ascii="TimesNewRoman" w:hAnsi="TimesNewRoman" w:cs="TimesNewRoman"/>
          <w:color w:val="000000"/>
        </w:rPr>
        <w:footnoteReference w:id="94"/>
      </w:r>
      <w:r w:rsidR="008B6955" w:rsidRPr="008B6955">
        <w:rPr>
          <w:rFonts w:ascii="TimesNewRoman" w:hAnsi="TimesNewRoman" w:cs="TimesNewRoman"/>
          <w:color w:val="000000"/>
        </w:rPr>
        <w:t xml:space="preserve"> </w:t>
      </w:r>
    </w:p>
    <w:p w14:paraId="54D33BD6" w14:textId="260560D6" w:rsidR="00FD2BF4" w:rsidRPr="000744AA" w:rsidRDefault="00FD2BF4" w:rsidP="004B349F">
      <w:pPr>
        <w:pStyle w:val="ListParagraph"/>
        <w:spacing w:line="360" w:lineRule="auto"/>
        <w:ind w:left="0" w:firstLine="720"/>
        <w:jc w:val="both"/>
      </w:pPr>
      <w:r w:rsidRPr="000744AA">
        <w:t>After reviewing the information provided by</w:t>
      </w:r>
      <w:r w:rsidR="007F5815">
        <w:t xml:space="preserve"> Joint</w:t>
      </w:r>
      <w:r w:rsidRPr="000744AA">
        <w:t xml:space="preserve"> </w:t>
      </w:r>
      <w:r w:rsidR="0027453D">
        <w:t>Applicants</w:t>
      </w:r>
      <w:r w:rsidRPr="000744AA">
        <w:t xml:space="preserve"> and TPWD, it is Staff’s position that Route </w:t>
      </w:r>
      <w:r w:rsidR="008B6955">
        <w:t>M</w:t>
      </w:r>
      <w:r w:rsidRPr="000744AA">
        <w:t xml:space="preserve"> </w:t>
      </w:r>
      <w:r w:rsidR="008B6955">
        <w:t>is</w:t>
      </w:r>
      <w:r w:rsidRPr="000744AA">
        <w:t xml:space="preserve"> acceptable and comparable to the other routes from an environmental perspective. </w:t>
      </w:r>
      <w:r w:rsidR="008B6955">
        <w:t xml:space="preserve"> </w:t>
      </w:r>
    </w:p>
    <w:p w14:paraId="36D2F6E5" w14:textId="77777777" w:rsidR="00FD2BF4" w:rsidRPr="0027453D" w:rsidRDefault="00FD2BF4" w:rsidP="0027453D">
      <w:pPr>
        <w:pStyle w:val="Heading3"/>
        <w:numPr>
          <w:ilvl w:val="0"/>
          <w:numId w:val="28"/>
        </w:numPr>
        <w:spacing w:before="120" w:after="0" w:line="360" w:lineRule="auto"/>
        <w:ind w:left="1080"/>
        <w:rPr>
          <w:caps/>
          <w:sz w:val="24"/>
          <w:szCs w:val="18"/>
        </w:rPr>
      </w:pPr>
      <w:bookmarkStart w:id="19" w:name="_Toc143844907"/>
      <w:r w:rsidRPr="0027453D">
        <w:rPr>
          <w:sz w:val="24"/>
          <w:szCs w:val="18"/>
        </w:rPr>
        <w:t>Engineering Constraints</w:t>
      </w:r>
      <w:bookmarkEnd w:id="19"/>
    </w:p>
    <w:p w14:paraId="522F99EE" w14:textId="77777777" w:rsidR="00FD2BF4" w:rsidRPr="000744AA" w:rsidRDefault="00FD2BF4" w:rsidP="0027453D">
      <w:pPr>
        <w:pStyle w:val="ListParagraph"/>
        <w:spacing w:line="360" w:lineRule="auto"/>
        <w:ind w:left="0" w:firstLine="720"/>
        <w:jc w:val="both"/>
      </w:pPr>
      <w:r w:rsidRPr="000744AA">
        <w:t>Staff did not identify any specific engineering constraints that are not present in a usual transmission line project and noted that all constraints can be adequately addressed by using design and construction practices and techniques that are usual and customary in the electric utility industry.</w:t>
      </w:r>
      <w:r w:rsidRPr="000744AA">
        <w:rPr>
          <w:rStyle w:val="FootnoteReference"/>
        </w:rPr>
        <w:footnoteReference w:id="95"/>
      </w:r>
      <w:r w:rsidRPr="000744AA">
        <w:t xml:space="preserve"> </w:t>
      </w:r>
    </w:p>
    <w:p w14:paraId="0196114C" w14:textId="77777777" w:rsidR="00FD2BF4" w:rsidRPr="0027453D" w:rsidRDefault="00FD2BF4" w:rsidP="0027453D">
      <w:pPr>
        <w:pStyle w:val="Heading3"/>
        <w:numPr>
          <w:ilvl w:val="0"/>
          <w:numId w:val="28"/>
        </w:numPr>
        <w:spacing w:before="120" w:after="0" w:line="360" w:lineRule="auto"/>
        <w:ind w:left="1080"/>
        <w:rPr>
          <w:caps/>
          <w:sz w:val="24"/>
          <w:szCs w:val="18"/>
        </w:rPr>
      </w:pPr>
      <w:bookmarkStart w:id="20" w:name="_Toc143844908"/>
      <w:r w:rsidRPr="0027453D">
        <w:rPr>
          <w:sz w:val="24"/>
          <w:szCs w:val="18"/>
        </w:rPr>
        <w:t>Costs</w:t>
      </w:r>
      <w:bookmarkEnd w:id="20"/>
    </w:p>
    <w:p w14:paraId="3BE05118" w14:textId="3760AC7D" w:rsidR="00FD2BF4" w:rsidRPr="000744AA" w:rsidRDefault="00FD2BF4" w:rsidP="0027453D">
      <w:pPr>
        <w:pStyle w:val="ListParagraph"/>
        <w:spacing w:line="360" w:lineRule="auto"/>
        <w:ind w:left="0" w:firstLine="720"/>
        <w:jc w:val="both"/>
      </w:pPr>
      <w:r w:rsidRPr="000744AA">
        <w:t xml:space="preserve">Route </w:t>
      </w:r>
      <w:r w:rsidR="00EF797F">
        <w:t>M</w:t>
      </w:r>
      <w:r w:rsidRPr="000744AA">
        <w:t xml:space="preserve"> is </w:t>
      </w:r>
      <w:r w:rsidR="00EF797F">
        <w:t>the 3</w:t>
      </w:r>
      <w:r w:rsidR="00EF797F" w:rsidRPr="00EF797F">
        <w:rPr>
          <w:vertAlign w:val="superscript"/>
        </w:rPr>
        <w:t>rd</w:t>
      </w:r>
      <w:r w:rsidR="00EF797F">
        <w:t xml:space="preserve"> least expensive proposed alternative route.</w:t>
      </w:r>
      <w:r w:rsidR="00EF797F">
        <w:rPr>
          <w:rStyle w:val="FootnoteReference"/>
        </w:rPr>
        <w:footnoteReference w:id="96"/>
      </w:r>
      <w:r w:rsidRPr="000744AA">
        <w:t xml:space="preserve"> </w:t>
      </w:r>
      <w:r w:rsidR="00EF797F">
        <w:t xml:space="preserve"> </w:t>
      </w:r>
      <w:r w:rsidR="00EF797F" w:rsidRPr="00EF797F">
        <w:t>The two less expensive routes have more habitable structures within 500 feet of</w:t>
      </w:r>
      <w:r w:rsidR="00EF797F">
        <w:t xml:space="preserve"> </w:t>
      </w:r>
      <w:r w:rsidR="00EF797F" w:rsidRPr="00EF797F">
        <w:t>their centerlines than Route M.</w:t>
      </w:r>
      <w:r w:rsidR="00EF797F">
        <w:rPr>
          <w:rStyle w:val="FootnoteReference"/>
        </w:rPr>
        <w:footnoteReference w:id="97"/>
      </w:r>
      <w:r w:rsidR="00EF797F" w:rsidRPr="00EF797F">
        <w:t xml:space="preserve"> </w:t>
      </w:r>
      <w:r w:rsidR="00EF797F">
        <w:t xml:space="preserve"> </w:t>
      </w:r>
      <w:r w:rsidR="00EF797F" w:rsidRPr="00EF797F">
        <w:t>Route M makes better use of compatible right</w:t>
      </w:r>
      <w:r w:rsidR="00EF797F">
        <w:t>-</w:t>
      </w:r>
      <w:r w:rsidR="00EF797F" w:rsidRPr="00EF797F">
        <w:softHyphen/>
        <w:t>of-way as a percentage of</w:t>
      </w:r>
      <w:r w:rsidR="00EF797F">
        <w:t xml:space="preserve"> </w:t>
      </w:r>
      <w:r w:rsidR="00EF797F" w:rsidRPr="00EF797F">
        <w:t>its total</w:t>
      </w:r>
      <w:r w:rsidR="00EF797F">
        <w:t xml:space="preserve"> </w:t>
      </w:r>
      <w:r w:rsidR="00EF797F" w:rsidRPr="00EF797F">
        <w:t xml:space="preserve">length than Routes N </w:t>
      </w:r>
      <w:r w:rsidR="00EF797F" w:rsidRPr="00EF797F">
        <w:lastRenderedPageBreak/>
        <w:t>and R.</w:t>
      </w:r>
      <w:r w:rsidR="00EF797F">
        <w:rPr>
          <w:rStyle w:val="FootnoteReference"/>
        </w:rPr>
        <w:footnoteReference w:id="98"/>
      </w:r>
      <w:r w:rsidR="00EF797F">
        <w:t xml:space="preserve">  </w:t>
      </w:r>
      <w:r w:rsidR="00EF797F" w:rsidRPr="00EF797F">
        <w:t>Route M is shorter than Route N.</w:t>
      </w:r>
      <w:r w:rsidR="00EF797F">
        <w:rPr>
          <w:rStyle w:val="FootnoteReference"/>
        </w:rPr>
        <w:footnoteReference w:id="99"/>
      </w:r>
      <w:r w:rsidR="00EF797F">
        <w:t xml:space="preserve"> </w:t>
      </w:r>
      <w:r w:rsidR="00EF797F" w:rsidRPr="00EF797F">
        <w:t xml:space="preserve"> Route M has less of its length across upland woodlands/brushlands than Routes N and R.</w:t>
      </w:r>
      <w:r w:rsidR="00EF797F">
        <w:rPr>
          <w:rStyle w:val="FootnoteReference"/>
        </w:rPr>
        <w:footnoteReference w:id="100"/>
      </w:r>
      <w:r w:rsidR="00EF797F">
        <w:t xml:space="preserve"> </w:t>
      </w:r>
    </w:p>
    <w:p w14:paraId="6B792AB6" w14:textId="77777777" w:rsidR="00FD2BF4" w:rsidRPr="0027453D" w:rsidRDefault="00FD2BF4" w:rsidP="0027453D">
      <w:pPr>
        <w:pStyle w:val="Heading3"/>
        <w:numPr>
          <w:ilvl w:val="0"/>
          <w:numId w:val="28"/>
        </w:numPr>
        <w:spacing w:before="120" w:after="0" w:line="360" w:lineRule="auto"/>
        <w:ind w:left="1080"/>
        <w:rPr>
          <w:caps/>
          <w:sz w:val="24"/>
          <w:szCs w:val="18"/>
        </w:rPr>
      </w:pPr>
      <w:bookmarkStart w:id="21" w:name="_Toc143844909"/>
      <w:r w:rsidRPr="0027453D">
        <w:rPr>
          <w:sz w:val="24"/>
          <w:szCs w:val="18"/>
        </w:rPr>
        <w:t>Use of Existing Corridors</w:t>
      </w:r>
      <w:bookmarkEnd w:id="21"/>
    </w:p>
    <w:p w14:paraId="1B2C329D" w14:textId="04035840" w:rsidR="00FD2BF4" w:rsidRPr="000744AA" w:rsidRDefault="00FD2BF4" w:rsidP="007F5815">
      <w:pPr>
        <w:pStyle w:val="ListParagraph"/>
        <w:spacing w:line="360" w:lineRule="auto"/>
        <w:ind w:left="0" w:firstLine="810"/>
        <w:jc w:val="both"/>
      </w:pPr>
      <w:r w:rsidRPr="000744AA">
        <w:t xml:space="preserve">The paralleling of existing public roads, highways, and railways for </w:t>
      </w:r>
      <w:proofErr w:type="gramStart"/>
      <w:r w:rsidRPr="000744AA">
        <w:t>all of</w:t>
      </w:r>
      <w:proofErr w:type="gramEnd"/>
      <w:r w:rsidRPr="000744AA">
        <w:t xml:space="preserve"> </w:t>
      </w:r>
      <w:r w:rsidR="007F5815">
        <w:t xml:space="preserve">Joint </w:t>
      </w:r>
      <w:r w:rsidR="00EF797F">
        <w:t>Applicants’</w:t>
      </w:r>
      <w:r w:rsidRPr="000744AA">
        <w:t xml:space="preserve"> proposed routes ranges from approximately </w:t>
      </w:r>
      <w:r w:rsidR="00EF797F">
        <w:t>17.80</w:t>
      </w:r>
      <w:r w:rsidRPr="000744AA">
        <w:t xml:space="preserve"> miles to </w:t>
      </w:r>
      <w:r w:rsidR="00EF797F">
        <w:t>3</w:t>
      </w:r>
      <w:r w:rsidRPr="000744AA">
        <w:t>1.</w:t>
      </w:r>
      <w:r w:rsidR="00EF797F">
        <w:t>39</w:t>
      </w:r>
      <w:r w:rsidRPr="000744AA">
        <w:t xml:space="preserve"> miles.</w:t>
      </w:r>
      <w:r w:rsidRPr="000744AA">
        <w:rPr>
          <w:rStyle w:val="FootnoteReference"/>
        </w:rPr>
        <w:footnoteReference w:id="101"/>
      </w:r>
      <w:r w:rsidRPr="000744AA">
        <w:t xml:space="preserve"> </w:t>
      </w:r>
      <w:r w:rsidR="00EF797F">
        <w:t xml:space="preserve"> </w:t>
      </w:r>
      <w:r w:rsidRPr="000744AA">
        <w:t xml:space="preserve">Route </w:t>
      </w:r>
      <w:r w:rsidR="00EF797F">
        <w:t>M</w:t>
      </w:r>
      <w:r w:rsidRPr="000744AA">
        <w:t xml:space="preserve"> parallels ROW for approximately 5</w:t>
      </w:r>
      <w:r w:rsidR="00EF797F">
        <w:t xml:space="preserve">6.59 </w:t>
      </w:r>
      <w:r w:rsidRPr="000744AA">
        <w:t>percent of its length</w:t>
      </w:r>
      <w:r w:rsidR="00EF797F">
        <w:t>, which is the second highest of any proposed alternative route</w:t>
      </w:r>
      <w:r w:rsidRPr="000744AA">
        <w:t>.</w:t>
      </w:r>
      <w:r w:rsidRPr="000744AA">
        <w:rPr>
          <w:rStyle w:val="FootnoteReference"/>
        </w:rPr>
        <w:footnoteReference w:id="102"/>
      </w:r>
      <w:r w:rsidR="00EF797F">
        <w:t xml:space="preserve"> </w:t>
      </w:r>
      <w:r w:rsidRPr="000744AA">
        <w:t xml:space="preserve"> Staff believes that Route </w:t>
      </w:r>
      <w:r w:rsidR="00EF797F">
        <w:t>M</w:t>
      </w:r>
      <w:r w:rsidRPr="000744AA">
        <w:t xml:space="preserve"> </w:t>
      </w:r>
      <w:r w:rsidR="00EF797F">
        <w:t xml:space="preserve">is acceptable </w:t>
      </w:r>
      <w:r w:rsidRPr="000744AA">
        <w:t>and comparable to the other routes from the perspective of their use of existing corridors.</w:t>
      </w:r>
      <w:r w:rsidR="003C7C67">
        <w:rPr>
          <w:rStyle w:val="FootnoteReference"/>
        </w:rPr>
        <w:footnoteReference w:id="103"/>
      </w:r>
      <w:r w:rsidRPr="000744AA">
        <w:t xml:space="preserve"> </w:t>
      </w:r>
    </w:p>
    <w:p w14:paraId="1E12554A" w14:textId="77777777" w:rsidR="00FD2BF4" w:rsidRPr="0027453D" w:rsidRDefault="00FD2BF4" w:rsidP="0027453D">
      <w:pPr>
        <w:pStyle w:val="Heading3"/>
        <w:numPr>
          <w:ilvl w:val="0"/>
          <w:numId w:val="28"/>
        </w:numPr>
        <w:spacing w:before="120" w:after="0" w:line="360" w:lineRule="auto"/>
        <w:ind w:left="1080"/>
        <w:rPr>
          <w:caps/>
          <w:sz w:val="24"/>
          <w:szCs w:val="18"/>
        </w:rPr>
      </w:pPr>
      <w:bookmarkStart w:id="22" w:name="_Toc143844910"/>
      <w:r w:rsidRPr="0027453D">
        <w:rPr>
          <w:sz w:val="24"/>
          <w:szCs w:val="18"/>
        </w:rPr>
        <w:t>Prudent Avoidance</w:t>
      </w:r>
      <w:bookmarkEnd w:id="22"/>
    </w:p>
    <w:p w14:paraId="0B341659" w14:textId="06406DD1" w:rsidR="00FD2BF4" w:rsidRPr="000744AA" w:rsidRDefault="00FD2BF4" w:rsidP="001276D7">
      <w:pPr>
        <w:pStyle w:val="ListParagraph"/>
        <w:spacing w:line="360" w:lineRule="auto"/>
        <w:ind w:left="0" w:firstLine="720"/>
        <w:jc w:val="both"/>
      </w:pPr>
      <w:r w:rsidRPr="000744AA">
        <w:t>The Commission’s rules define prudent avoidance as “[t]he limiting of exposures to electric and magnetic fields that can be avoided with reasonable investments of money and effort.”</w:t>
      </w:r>
      <w:r w:rsidRPr="000744AA">
        <w:rPr>
          <w:rStyle w:val="FootnoteReference"/>
        </w:rPr>
        <w:footnoteReference w:id="104"/>
      </w:r>
      <w:r w:rsidRPr="000744AA">
        <w:t xml:space="preserve"> </w:t>
      </w:r>
      <w:r w:rsidR="001276D7">
        <w:t xml:space="preserve"> </w:t>
      </w:r>
      <w:r w:rsidRPr="000744AA">
        <w:t>Limiting exposure to electric and magnetic fields can be accomplished by choosing a route that has fewer habitable structures located near the route.</w:t>
      </w:r>
      <w:r w:rsidRPr="000744AA">
        <w:rPr>
          <w:rStyle w:val="FootnoteReference"/>
        </w:rPr>
        <w:footnoteReference w:id="105"/>
      </w:r>
      <w:r w:rsidRPr="000744AA">
        <w:t xml:space="preserve"> </w:t>
      </w:r>
    </w:p>
    <w:p w14:paraId="684A02EF" w14:textId="2C18BB23" w:rsidR="00FD2BF4" w:rsidRPr="000744AA" w:rsidRDefault="00FD2BF4" w:rsidP="001276D7">
      <w:pPr>
        <w:pStyle w:val="ListParagraph"/>
        <w:spacing w:line="360" w:lineRule="auto"/>
        <w:ind w:left="0" w:firstLine="720"/>
        <w:jc w:val="both"/>
      </w:pPr>
      <w:r w:rsidRPr="000744AA">
        <w:t xml:space="preserve">The alternative routes impact between </w:t>
      </w:r>
      <w:r w:rsidR="001276D7">
        <w:t>40</w:t>
      </w:r>
      <w:r w:rsidRPr="000744AA">
        <w:t xml:space="preserve"> and </w:t>
      </w:r>
      <w:r w:rsidR="001276D7">
        <w:t>179</w:t>
      </w:r>
      <w:r w:rsidRPr="000744AA">
        <w:t xml:space="preserve"> habitable structures.</w:t>
      </w:r>
      <w:r w:rsidRPr="000744AA">
        <w:rPr>
          <w:rStyle w:val="FootnoteReference"/>
        </w:rPr>
        <w:footnoteReference w:id="106"/>
      </w:r>
      <w:r w:rsidRPr="000744AA">
        <w:t xml:space="preserve"> </w:t>
      </w:r>
      <w:r w:rsidR="001276D7">
        <w:t xml:space="preserve"> </w:t>
      </w:r>
      <w:r w:rsidRPr="000744AA">
        <w:t xml:space="preserve">Route </w:t>
      </w:r>
      <w:r w:rsidR="001276D7">
        <w:t>M impacts the</w:t>
      </w:r>
      <w:r w:rsidR="005055D0">
        <w:t xml:space="preserve"> joint</w:t>
      </w:r>
      <w:r w:rsidR="001276D7">
        <w:t xml:space="preserve"> 15</w:t>
      </w:r>
      <w:r w:rsidR="001276D7" w:rsidRPr="001276D7">
        <w:rPr>
          <w:vertAlign w:val="superscript"/>
        </w:rPr>
        <w:t>th</w:t>
      </w:r>
      <w:r w:rsidR="001276D7">
        <w:t xml:space="preserve"> least number of habitable structures</w:t>
      </w:r>
      <w:r w:rsidR="00D652B0">
        <w:t>.</w:t>
      </w:r>
      <w:r w:rsidRPr="000744AA">
        <w:rPr>
          <w:rStyle w:val="FootnoteReference"/>
        </w:rPr>
        <w:footnoteReference w:id="107"/>
      </w:r>
      <w:r w:rsidRPr="000744AA">
        <w:t xml:space="preserve"> </w:t>
      </w:r>
    </w:p>
    <w:p w14:paraId="3E489E82" w14:textId="77777777" w:rsidR="00FD2BF4" w:rsidRPr="0027453D" w:rsidRDefault="00FD2BF4" w:rsidP="0027453D">
      <w:pPr>
        <w:pStyle w:val="Heading3"/>
        <w:numPr>
          <w:ilvl w:val="0"/>
          <w:numId w:val="28"/>
        </w:numPr>
        <w:spacing w:before="120" w:after="0" w:line="360" w:lineRule="auto"/>
        <w:ind w:left="1080"/>
        <w:rPr>
          <w:caps/>
          <w:sz w:val="24"/>
          <w:szCs w:val="18"/>
        </w:rPr>
      </w:pPr>
      <w:bookmarkStart w:id="23" w:name="_Toc143844911"/>
      <w:r w:rsidRPr="0027453D">
        <w:rPr>
          <w:sz w:val="24"/>
          <w:szCs w:val="18"/>
        </w:rPr>
        <w:t>Additional Routing Concerns</w:t>
      </w:r>
      <w:bookmarkEnd w:id="23"/>
    </w:p>
    <w:p w14:paraId="287248B6" w14:textId="77777777" w:rsidR="00FD2BF4" w:rsidRPr="000744AA" w:rsidRDefault="00FD2BF4" w:rsidP="003D1048">
      <w:pPr>
        <w:pStyle w:val="ListParagraph"/>
        <w:ind w:left="0" w:firstLine="720"/>
        <w:jc w:val="both"/>
      </w:pPr>
      <w:r w:rsidRPr="000744AA">
        <w:t>Staff does not have any additional routing concerns.</w:t>
      </w:r>
    </w:p>
    <w:p w14:paraId="43AC486C" w14:textId="77777777" w:rsidR="00FD2BF4" w:rsidRPr="0027453D" w:rsidRDefault="00FD2BF4" w:rsidP="00BC43BB">
      <w:pPr>
        <w:pStyle w:val="Heading3"/>
        <w:numPr>
          <w:ilvl w:val="0"/>
          <w:numId w:val="28"/>
        </w:numPr>
        <w:spacing w:before="120" w:after="0" w:line="360" w:lineRule="auto"/>
        <w:ind w:left="1080"/>
        <w:rPr>
          <w:caps/>
          <w:sz w:val="24"/>
          <w:szCs w:val="18"/>
        </w:rPr>
      </w:pPr>
      <w:bookmarkStart w:id="24" w:name="_Toc143844912"/>
      <w:r w:rsidRPr="0027453D">
        <w:rPr>
          <w:sz w:val="24"/>
          <w:szCs w:val="18"/>
        </w:rPr>
        <w:t>Summary of Routing Recommendation</w:t>
      </w:r>
      <w:bookmarkEnd w:id="24"/>
    </w:p>
    <w:p w14:paraId="1F8CEE85" w14:textId="03466C39" w:rsidR="00E5106D" w:rsidRDefault="00FD2BF4" w:rsidP="00BC43BB">
      <w:pPr>
        <w:pStyle w:val="ListParagraph"/>
        <w:spacing w:line="360" w:lineRule="auto"/>
        <w:ind w:left="0" w:firstLine="720"/>
        <w:jc w:val="both"/>
      </w:pPr>
      <w:r w:rsidRPr="000744AA">
        <w:rPr>
          <w:bCs/>
          <w:szCs w:val="24"/>
        </w:rPr>
        <w:t xml:space="preserve">Consistent with the above discussion, Staff recommends approval of Route </w:t>
      </w:r>
      <w:r w:rsidR="00BC43BB">
        <w:rPr>
          <w:bCs/>
          <w:szCs w:val="24"/>
        </w:rPr>
        <w:t>M</w:t>
      </w:r>
      <w:r w:rsidRPr="000744AA">
        <w:rPr>
          <w:bCs/>
          <w:szCs w:val="24"/>
        </w:rPr>
        <w:t xml:space="preserve"> after weighing the factors under PURA § 37.056(c) and 16 TAC § 25.101(b)(3)(B). </w:t>
      </w:r>
      <w:r w:rsidR="00BC43BB">
        <w:rPr>
          <w:bCs/>
          <w:szCs w:val="24"/>
        </w:rPr>
        <w:t xml:space="preserve"> </w:t>
      </w:r>
    </w:p>
    <w:p w14:paraId="160007F8" w14:textId="219F8FBC" w:rsidR="007900F4" w:rsidRPr="007900F4" w:rsidRDefault="00F061C4" w:rsidP="007900F4">
      <w:pPr>
        <w:spacing w:before="120"/>
        <w:rPr>
          <w:b/>
          <w:szCs w:val="24"/>
        </w:rPr>
      </w:pPr>
      <w:r>
        <w:rPr>
          <w:b/>
          <w:szCs w:val="24"/>
        </w:rPr>
        <w:lastRenderedPageBreak/>
        <w:t xml:space="preserve">Issue No. 9: </w:t>
      </w:r>
      <w:r w:rsidR="007900F4" w:rsidRPr="007900F4">
        <w:rPr>
          <w:b/>
          <w:szCs w:val="24"/>
        </w:rPr>
        <w:t>Are there alternative routes or configurations of facilities that would have a less negative effect on landowners?</w:t>
      </w:r>
      <w:r w:rsidR="007900F4">
        <w:rPr>
          <w:b/>
          <w:szCs w:val="24"/>
        </w:rPr>
        <w:t xml:space="preserve"> </w:t>
      </w:r>
      <w:r w:rsidR="00BC43BB">
        <w:rPr>
          <w:b/>
          <w:szCs w:val="24"/>
        </w:rPr>
        <w:t xml:space="preserve"> </w:t>
      </w:r>
      <w:r w:rsidR="007900F4" w:rsidRPr="007900F4">
        <w:rPr>
          <w:b/>
          <w:szCs w:val="24"/>
        </w:rPr>
        <w:t>What would be the incremental cost of those routes or configurations of facilities?</w:t>
      </w:r>
    </w:p>
    <w:p w14:paraId="6E5C7A13" w14:textId="06CD3207" w:rsidR="00BC43BB" w:rsidRDefault="00BC43BB" w:rsidP="00982306">
      <w:pPr>
        <w:spacing w:before="120" w:line="360" w:lineRule="auto"/>
        <w:ind w:firstLine="720"/>
      </w:pPr>
      <w:r w:rsidRPr="00BC43BB">
        <w:t>Route M is shorter, less expensive, and makes better use of compatible right</w:t>
      </w:r>
      <w:r w:rsidR="00982306">
        <w:t>-</w:t>
      </w:r>
      <w:r w:rsidRPr="00BC43BB">
        <w:softHyphen/>
        <w:t>of-way as a percentage of its length than Routes X, Y, V, W, AA, AD, U, Z, AC, AB, T, Q, S, and O.</w:t>
      </w:r>
      <w:r w:rsidR="00982306">
        <w:rPr>
          <w:rStyle w:val="FootnoteReference"/>
        </w:rPr>
        <w:footnoteReference w:id="108"/>
      </w:r>
      <w:r w:rsidR="00982306">
        <w:t xml:space="preserve">  </w:t>
      </w:r>
      <w:r w:rsidRPr="00BC43BB">
        <w:t>Route M has less of its length across upland</w:t>
      </w:r>
      <w:r w:rsidR="00982306">
        <w:t xml:space="preserve"> </w:t>
      </w:r>
      <w:r w:rsidR="00982306" w:rsidRPr="00982306">
        <w:t>woodlands/brushlands than Routes X, Y, V, W, AA, D, U, Z, AC, AB, Q, S, and O.</w:t>
      </w:r>
      <w:r w:rsidR="00982306">
        <w:rPr>
          <w:rStyle w:val="FootnoteReference"/>
        </w:rPr>
        <w:footnoteReference w:id="109"/>
      </w:r>
      <w:r w:rsidR="00982306" w:rsidRPr="00982306">
        <w:t xml:space="preserve"> </w:t>
      </w:r>
      <w:r w:rsidR="00982306">
        <w:t xml:space="preserve"> </w:t>
      </w:r>
      <w:r w:rsidR="00982306" w:rsidRPr="00982306">
        <w:t>Route M has less of</w:t>
      </w:r>
      <w:r w:rsidR="00982306">
        <w:t xml:space="preserve"> </w:t>
      </w:r>
      <w:r w:rsidR="00982306" w:rsidRPr="00982306">
        <w:t>its length across bottomland/riparian woodlands than Route</w:t>
      </w:r>
      <w:r w:rsidR="00982306">
        <w:t>s</w:t>
      </w:r>
      <w:r w:rsidR="00982306" w:rsidRPr="00982306">
        <w:t xml:space="preserve"> W, D, U, Z, AC, AB, T, Q, S, and O.</w:t>
      </w:r>
      <w:r w:rsidR="00982306">
        <w:rPr>
          <w:rStyle w:val="FootnoteReference"/>
        </w:rPr>
        <w:footnoteReference w:id="110"/>
      </w:r>
      <w:r w:rsidR="00982306" w:rsidRPr="00982306">
        <w:t xml:space="preserve"> </w:t>
      </w:r>
      <w:r w:rsidR="00982306">
        <w:t xml:space="preserve"> </w:t>
      </w:r>
      <w:r w:rsidR="00982306" w:rsidRPr="00982306">
        <w:t>Route M crosses no recorded cultural resource sites while Routes X, Y, V, W, AA, AD, U, Z, AC, AB, T, Q, and O all 5 cross at least 1</w:t>
      </w:r>
      <w:r w:rsidR="00982306">
        <w:t>.</w:t>
      </w:r>
      <w:r w:rsidR="00982306">
        <w:rPr>
          <w:rStyle w:val="FootnoteReference"/>
        </w:rPr>
        <w:footnoteReference w:id="111"/>
      </w:r>
    </w:p>
    <w:p w14:paraId="7E79B91D" w14:textId="0CD5CD4C" w:rsidR="007900F4" w:rsidRPr="007900F4" w:rsidRDefault="00F061C4" w:rsidP="00985531">
      <w:pPr>
        <w:spacing w:before="120"/>
        <w:rPr>
          <w:b/>
          <w:szCs w:val="24"/>
        </w:rPr>
      </w:pPr>
      <w:r>
        <w:rPr>
          <w:b/>
          <w:szCs w:val="24"/>
        </w:rPr>
        <w:t xml:space="preserve">Issue No. 10: </w:t>
      </w:r>
      <w:r w:rsidR="007900F4" w:rsidRPr="007900F4">
        <w:rPr>
          <w:b/>
          <w:szCs w:val="24"/>
        </w:rPr>
        <w:t xml:space="preserve">If alternative routes or configurations of facilities are considered because of individual </w:t>
      </w:r>
      <w:bookmarkStart w:id="25" w:name="_Hlk143844670"/>
      <w:r w:rsidR="007900F4" w:rsidRPr="007900F4">
        <w:rPr>
          <w:b/>
          <w:szCs w:val="24"/>
        </w:rPr>
        <w:t>landowners</w:t>
      </w:r>
      <w:r w:rsidR="007900F4">
        <w:rPr>
          <w:b/>
          <w:szCs w:val="24"/>
        </w:rPr>
        <w:t>’</w:t>
      </w:r>
      <w:r w:rsidR="007900F4" w:rsidRPr="007900F4">
        <w:rPr>
          <w:b/>
          <w:szCs w:val="24"/>
        </w:rPr>
        <w:t xml:space="preserve"> preferences, please address the following issues: </w:t>
      </w:r>
    </w:p>
    <w:p w14:paraId="1EBF83A0" w14:textId="77777777" w:rsidR="007900F4" w:rsidRPr="000744AA" w:rsidRDefault="007900F4" w:rsidP="007900F4">
      <w:pPr>
        <w:pStyle w:val="ListParagraph"/>
        <w:numPr>
          <w:ilvl w:val="1"/>
          <w:numId w:val="21"/>
        </w:numPr>
        <w:overflowPunct/>
        <w:autoSpaceDE/>
        <w:autoSpaceDN/>
        <w:adjustRightInd/>
        <w:ind w:hanging="720"/>
        <w:contextualSpacing w:val="0"/>
        <w:jc w:val="both"/>
        <w:textAlignment w:val="auto"/>
        <w:rPr>
          <w:b/>
          <w:szCs w:val="24"/>
        </w:rPr>
      </w:pPr>
      <w:r w:rsidRPr="000744AA">
        <w:rPr>
          <w:b/>
          <w:szCs w:val="24"/>
        </w:rPr>
        <w:t xml:space="preserve">Have the affected landowners made adequate contributions to offset any additional costs associated with the accommodations? </w:t>
      </w:r>
    </w:p>
    <w:p w14:paraId="34294ECB" w14:textId="77777777" w:rsidR="007900F4" w:rsidRPr="000744AA" w:rsidRDefault="007900F4" w:rsidP="007900F4">
      <w:pPr>
        <w:pStyle w:val="ListParagraph"/>
        <w:numPr>
          <w:ilvl w:val="1"/>
          <w:numId w:val="21"/>
        </w:numPr>
        <w:overflowPunct/>
        <w:autoSpaceDE/>
        <w:autoSpaceDN/>
        <w:adjustRightInd/>
        <w:ind w:hanging="720"/>
        <w:contextualSpacing w:val="0"/>
        <w:jc w:val="both"/>
        <w:textAlignment w:val="auto"/>
        <w:rPr>
          <w:b/>
          <w:szCs w:val="24"/>
        </w:rPr>
      </w:pPr>
      <w:r w:rsidRPr="000744AA">
        <w:rPr>
          <w:b/>
          <w:szCs w:val="24"/>
        </w:rPr>
        <w:t>Have the accommodations to landowners diminished the electric efficiency of the line or reliability</w:t>
      </w:r>
      <w:bookmarkEnd w:id="25"/>
      <w:r w:rsidRPr="000744AA">
        <w:rPr>
          <w:b/>
          <w:szCs w:val="24"/>
        </w:rPr>
        <w:t>?</w:t>
      </w:r>
    </w:p>
    <w:p w14:paraId="4500A525" w14:textId="0D61D3F2" w:rsidR="003D1048" w:rsidRDefault="00982306" w:rsidP="00C46191">
      <w:pPr>
        <w:spacing w:before="120" w:line="360" w:lineRule="auto"/>
        <w:ind w:firstLine="720"/>
      </w:pPr>
      <w:r w:rsidRPr="000744AA">
        <w:t>To Staff's knowledge, affected landowners have not made explicit contributions to offset any additional costs associated with the accommodations at this time, nor is Staff aware of the impact of proposed modifications to segments regarding the electric efficiency of the line or reliability.</w:t>
      </w:r>
    </w:p>
    <w:p w14:paraId="79FD3ABB" w14:textId="0CF202A6" w:rsidR="00DC0800" w:rsidRPr="001415AA" w:rsidRDefault="000D4696" w:rsidP="00224241">
      <w:pPr>
        <w:pStyle w:val="Heading2"/>
        <w:numPr>
          <w:ilvl w:val="0"/>
          <w:numId w:val="5"/>
        </w:numPr>
        <w:spacing w:line="240" w:lineRule="auto"/>
        <w:jc w:val="both"/>
        <w:rPr>
          <w:b w:val="0"/>
          <w:bCs/>
          <w:color w:val="000000"/>
          <w:szCs w:val="24"/>
          <w:u w:val="single"/>
        </w:rPr>
      </w:pPr>
      <w:bookmarkStart w:id="26" w:name="_Toc185596046"/>
      <w:r>
        <w:rPr>
          <w:sz w:val="24"/>
          <w:szCs w:val="24"/>
          <w:u w:val="single"/>
        </w:rPr>
        <w:t xml:space="preserve">Preliminary Order Issue Nos. 11–13: </w:t>
      </w:r>
      <w:r w:rsidR="00224241" w:rsidRPr="001415AA">
        <w:rPr>
          <w:sz w:val="24"/>
          <w:szCs w:val="24"/>
          <w:u w:val="single"/>
        </w:rPr>
        <w:t>Cost to Consumers</w:t>
      </w:r>
      <w:bookmarkEnd w:id="26"/>
      <w:r w:rsidR="00224241" w:rsidRPr="001415AA">
        <w:rPr>
          <w:sz w:val="24"/>
          <w:szCs w:val="24"/>
          <w:u w:val="single"/>
        </w:rPr>
        <w:t xml:space="preserve"> </w:t>
      </w:r>
    </w:p>
    <w:p w14:paraId="697E69B4" w14:textId="5A402D58" w:rsidR="00985531" w:rsidRPr="000744AA" w:rsidRDefault="00F061C4" w:rsidP="00985531">
      <w:pPr>
        <w:widowControl w:val="0"/>
        <w:spacing w:before="120"/>
        <w:rPr>
          <w:b/>
        </w:rPr>
      </w:pPr>
      <w:r>
        <w:rPr>
          <w:b/>
          <w:szCs w:val="24"/>
        </w:rPr>
        <w:t xml:space="preserve">Issue No. 11: </w:t>
      </w:r>
      <w:r w:rsidR="00985531" w:rsidRPr="000744AA">
        <w:rPr>
          <w:b/>
        </w:rPr>
        <w:t>Are the proposed transmission facilities necessary to meet state or federal reliability standards?</w:t>
      </w:r>
    </w:p>
    <w:p w14:paraId="4B3FF1C8" w14:textId="085D341F" w:rsidR="00982306" w:rsidRPr="00982306" w:rsidRDefault="00982306" w:rsidP="001E1553">
      <w:pPr>
        <w:spacing w:before="120" w:line="360" w:lineRule="auto"/>
        <w:ind w:firstLine="720"/>
        <w:rPr>
          <w:bCs/>
        </w:rPr>
      </w:pPr>
      <w:r w:rsidRPr="00982306">
        <w:rPr>
          <w:bCs/>
        </w:rPr>
        <w:t>Staff does not have any further comments to this section.</w:t>
      </w:r>
      <w:r w:rsidR="00854572">
        <w:rPr>
          <w:bCs/>
        </w:rPr>
        <w:t xml:space="preserve">  </w:t>
      </w:r>
      <w:r w:rsidR="00854572" w:rsidRPr="00854572">
        <w:rPr>
          <w:bCs/>
        </w:rPr>
        <w:t>However, Staff reserves the right to address this issue in the reply brief, if necessary.</w:t>
      </w:r>
    </w:p>
    <w:p w14:paraId="06B7E568" w14:textId="11FA964B" w:rsidR="00985531" w:rsidRPr="000744AA" w:rsidRDefault="00F061C4" w:rsidP="00985531">
      <w:pPr>
        <w:widowControl w:val="0"/>
        <w:spacing w:before="120"/>
        <w:rPr>
          <w:b/>
        </w:rPr>
      </w:pPr>
      <w:r>
        <w:rPr>
          <w:b/>
          <w:szCs w:val="24"/>
        </w:rPr>
        <w:t xml:space="preserve">Issue No. 12: </w:t>
      </w:r>
      <w:r w:rsidR="00985531" w:rsidRPr="000744AA">
        <w:rPr>
          <w:b/>
        </w:rPr>
        <w:t>What is the estimated cost of the proposed transmission facilities to consumers?</w:t>
      </w:r>
    </w:p>
    <w:p w14:paraId="6E834599" w14:textId="515B0158" w:rsidR="00982306" w:rsidRDefault="00982306" w:rsidP="001E1553">
      <w:pPr>
        <w:spacing w:before="120" w:line="360" w:lineRule="auto"/>
        <w:ind w:firstLine="720"/>
        <w:rPr>
          <w:bCs/>
        </w:rPr>
      </w:pPr>
      <w:r w:rsidRPr="00982306">
        <w:rPr>
          <w:bCs/>
        </w:rPr>
        <w:t>Staff does not have any further comments to this section.</w:t>
      </w:r>
      <w:r w:rsidR="00854572">
        <w:rPr>
          <w:bCs/>
        </w:rPr>
        <w:t xml:space="preserve">  </w:t>
      </w:r>
      <w:r w:rsidR="00854572" w:rsidRPr="00854572">
        <w:rPr>
          <w:bCs/>
        </w:rPr>
        <w:t>However, Staff reserves the right to address this issue in the reply brief, if necessary.</w:t>
      </w:r>
    </w:p>
    <w:p w14:paraId="660BAC2F" w14:textId="77777777" w:rsidR="00C46191" w:rsidRPr="00982306" w:rsidRDefault="00C46191" w:rsidP="001E1553">
      <w:pPr>
        <w:spacing w:before="120" w:line="360" w:lineRule="auto"/>
        <w:ind w:firstLine="720"/>
        <w:rPr>
          <w:bCs/>
        </w:rPr>
      </w:pPr>
    </w:p>
    <w:p w14:paraId="68D0F538" w14:textId="7E951217" w:rsidR="00985531" w:rsidRPr="00985531" w:rsidRDefault="00F061C4" w:rsidP="00985531">
      <w:pPr>
        <w:spacing w:before="120"/>
        <w:rPr>
          <w:b/>
          <w:szCs w:val="24"/>
        </w:rPr>
      </w:pPr>
      <w:r>
        <w:rPr>
          <w:b/>
          <w:szCs w:val="24"/>
        </w:rPr>
        <w:lastRenderedPageBreak/>
        <w:t xml:space="preserve">Issue No. 13: </w:t>
      </w:r>
      <w:r w:rsidR="00985531" w:rsidRPr="00985531">
        <w:rPr>
          <w:b/>
          <w:szCs w:val="24"/>
        </w:rPr>
        <w:t xml:space="preserve">What is the estimated congestion cost savings for consumers that may result from the proposed transmission facilities considering both current and future expected congestion levels and the ability of the proposed transmission facilities to reduce those congestion levels? </w:t>
      </w:r>
    </w:p>
    <w:p w14:paraId="47943FF3" w14:textId="591661BA" w:rsidR="00982306" w:rsidRPr="00982306" w:rsidRDefault="00982306" w:rsidP="00854572">
      <w:pPr>
        <w:spacing w:before="120" w:line="360" w:lineRule="auto"/>
        <w:ind w:firstLine="720"/>
        <w:rPr>
          <w:bCs/>
        </w:rPr>
      </w:pPr>
      <w:r w:rsidRPr="00982306">
        <w:rPr>
          <w:bCs/>
        </w:rPr>
        <w:t>Staff does not have any further comments to this section.</w:t>
      </w:r>
      <w:r w:rsidR="00854572">
        <w:rPr>
          <w:bCs/>
        </w:rPr>
        <w:t xml:space="preserve">  </w:t>
      </w:r>
      <w:r w:rsidR="00854572" w:rsidRPr="00854572">
        <w:rPr>
          <w:bCs/>
        </w:rPr>
        <w:t>However, Staff reserves the right to address this issue in the reply brief, if necessary.</w:t>
      </w:r>
    </w:p>
    <w:p w14:paraId="0E6E2BE6" w14:textId="201BE562" w:rsidR="00DC0800" w:rsidRPr="001415AA" w:rsidRDefault="00985531" w:rsidP="00C46191">
      <w:pPr>
        <w:pStyle w:val="Heading2"/>
        <w:numPr>
          <w:ilvl w:val="0"/>
          <w:numId w:val="12"/>
        </w:numPr>
        <w:spacing w:line="240" w:lineRule="auto"/>
        <w:jc w:val="both"/>
        <w:rPr>
          <w:sz w:val="24"/>
          <w:szCs w:val="24"/>
          <w:u w:val="single"/>
        </w:rPr>
      </w:pPr>
      <w:bookmarkStart w:id="27" w:name="_Toc185596047"/>
      <w:r>
        <w:rPr>
          <w:spacing w:val="18"/>
          <w:sz w:val="24"/>
          <w:szCs w:val="24"/>
          <w:u w:val="single"/>
        </w:rPr>
        <w:t>Preliminary Order Issue Nos. 14–15: Best Man</w:t>
      </w:r>
      <w:r w:rsidR="001415AA" w:rsidRPr="001415AA">
        <w:rPr>
          <w:spacing w:val="18"/>
          <w:sz w:val="24"/>
          <w:szCs w:val="24"/>
          <w:u w:val="single"/>
        </w:rPr>
        <w:t>agement Practices</w:t>
      </w:r>
      <w:bookmarkEnd w:id="27"/>
      <w:r w:rsidR="001415AA" w:rsidRPr="001415AA">
        <w:rPr>
          <w:spacing w:val="18"/>
          <w:sz w:val="24"/>
          <w:szCs w:val="24"/>
          <w:u w:val="single"/>
        </w:rPr>
        <w:t xml:space="preserve"> </w:t>
      </w:r>
    </w:p>
    <w:p w14:paraId="387021D7" w14:textId="621653A3" w:rsidR="00985531" w:rsidRPr="00985531" w:rsidRDefault="00F061C4" w:rsidP="00985531">
      <w:pPr>
        <w:widowControl w:val="0"/>
        <w:spacing w:before="120"/>
        <w:rPr>
          <w:b/>
        </w:rPr>
      </w:pPr>
      <w:r>
        <w:rPr>
          <w:b/>
          <w:szCs w:val="24"/>
        </w:rPr>
        <w:t xml:space="preserve">Issue No. 14: </w:t>
      </w:r>
      <w:r w:rsidR="00985531" w:rsidRPr="00985531">
        <w:rPr>
          <w:b/>
        </w:rPr>
        <w:t xml:space="preserve">Are the best management practices for construction and operating transmission facilities that are standard in the Commission’s electric CCN orders adequate? </w:t>
      </w:r>
      <w:r w:rsidR="008879E9">
        <w:rPr>
          <w:b/>
        </w:rPr>
        <w:t xml:space="preserve"> </w:t>
      </w:r>
      <w:r w:rsidR="00985531" w:rsidRPr="00985531">
        <w:rPr>
          <w:b/>
        </w:rPr>
        <w:t>If not, what additional practices should be required for the proposed transmission facilities?</w:t>
      </w:r>
    </w:p>
    <w:p w14:paraId="5B1AFF1C" w14:textId="77777777" w:rsidR="00854572" w:rsidRPr="00982306" w:rsidRDefault="00854572" w:rsidP="00854572">
      <w:pPr>
        <w:spacing w:before="120" w:line="360" w:lineRule="auto"/>
        <w:ind w:firstLine="720"/>
        <w:rPr>
          <w:bCs/>
        </w:rPr>
      </w:pPr>
      <w:r w:rsidRPr="00982306">
        <w:rPr>
          <w:bCs/>
        </w:rPr>
        <w:t>Staff does not have any further comments to this section.</w:t>
      </w:r>
      <w:r>
        <w:rPr>
          <w:bCs/>
        </w:rPr>
        <w:t xml:space="preserve">  </w:t>
      </w:r>
      <w:r w:rsidRPr="00854572">
        <w:rPr>
          <w:bCs/>
        </w:rPr>
        <w:t>However, Staff reserves the right to address this issue in the reply brief, if necessary.</w:t>
      </w:r>
    </w:p>
    <w:p w14:paraId="78B9E31E" w14:textId="26439514" w:rsidR="00985531" w:rsidRPr="00985531" w:rsidRDefault="00F061C4" w:rsidP="00985531">
      <w:pPr>
        <w:spacing w:before="120"/>
        <w:rPr>
          <w:b/>
          <w:szCs w:val="24"/>
        </w:rPr>
      </w:pPr>
      <w:r>
        <w:rPr>
          <w:b/>
          <w:szCs w:val="24"/>
        </w:rPr>
        <w:t xml:space="preserve">Issue No. 15: </w:t>
      </w:r>
      <w:r w:rsidR="00985531" w:rsidRPr="00985531">
        <w:rPr>
          <w:b/>
        </w:rPr>
        <w:t>For additional practice proposed, please address the following</w:t>
      </w:r>
      <w:r w:rsidR="00985531" w:rsidRPr="00985531">
        <w:rPr>
          <w:b/>
          <w:szCs w:val="24"/>
        </w:rPr>
        <w:t xml:space="preserve">: </w:t>
      </w:r>
    </w:p>
    <w:p w14:paraId="0E4AFF3F" w14:textId="268370B0" w:rsidR="00985531" w:rsidRPr="000744AA" w:rsidRDefault="00985531" w:rsidP="00985531">
      <w:pPr>
        <w:pStyle w:val="ListParagraph"/>
        <w:numPr>
          <w:ilvl w:val="0"/>
          <w:numId w:val="23"/>
        </w:numPr>
        <w:overflowPunct/>
        <w:autoSpaceDE/>
        <w:autoSpaceDN/>
        <w:adjustRightInd/>
        <w:contextualSpacing w:val="0"/>
        <w:jc w:val="both"/>
        <w:textAlignment w:val="auto"/>
        <w:rPr>
          <w:b/>
          <w:szCs w:val="24"/>
        </w:rPr>
      </w:pPr>
      <w:r w:rsidRPr="000744AA">
        <w:rPr>
          <w:b/>
          <w:szCs w:val="24"/>
        </w:rPr>
        <w:t>What is the additional cost to design, construct, and operate the proposed transmission facilities, including</w:t>
      </w:r>
      <w:r>
        <w:rPr>
          <w:b/>
          <w:szCs w:val="24"/>
        </w:rPr>
        <w:t xml:space="preserve"> the</w:t>
      </w:r>
      <w:r w:rsidRPr="000744AA">
        <w:rPr>
          <w:b/>
          <w:szCs w:val="24"/>
        </w:rPr>
        <w:t xml:space="preserve"> cost to consumers? </w:t>
      </w:r>
    </w:p>
    <w:p w14:paraId="6E2EC569" w14:textId="77777777" w:rsidR="00985531" w:rsidRPr="000744AA" w:rsidRDefault="00985531" w:rsidP="00985531">
      <w:pPr>
        <w:pStyle w:val="ListParagraph"/>
        <w:numPr>
          <w:ilvl w:val="0"/>
          <w:numId w:val="23"/>
        </w:numPr>
        <w:overflowPunct/>
        <w:autoSpaceDE/>
        <w:autoSpaceDN/>
        <w:adjustRightInd/>
        <w:contextualSpacing w:val="0"/>
        <w:jc w:val="both"/>
        <w:textAlignment w:val="auto"/>
        <w:rPr>
          <w:b/>
          <w:szCs w:val="24"/>
        </w:rPr>
      </w:pPr>
      <w:r w:rsidRPr="000744AA">
        <w:rPr>
          <w:b/>
        </w:rPr>
        <w:t>What benefit, if any, will the proposed practice provide?</w:t>
      </w:r>
    </w:p>
    <w:p w14:paraId="13584FD3" w14:textId="77777777" w:rsidR="00985531" w:rsidRPr="000744AA" w:rsidRDefault="00985531" w:rsidP="00985531">
      <w:pPr>
        <w:pStyle w:val="ListParagraph"/>
        <w:numPr>
          <w:ilvl w:val="0"/>
          <w:numId w:val="23"/>
        </w:numPr>
        <w:overflowPunct/>
        <w:autoSpaceDE/>
        <w:autoSpaceDN/>
        <w:adjustRightInd/>
        <w:contextualSpacing w:val="0"/>
        <w:jc w:val="both"/>
        <w:textAlignment w:val="auto"/>
        <w:rPr>
          <w:b/>
          <w:szCs w:val="24"/>
        </w:rPr>
      </w:pPr>
      <w:r w:rsidRPr="000744AA">
        <w:rPr>
          <w:b/>
          <w:szCs w:val="24"/>
        </w:rPr>
        <w:t>What effect, if any, will the proposed practice have on the reliability of the transmission system?</w:t>
      </w:r>
    </w:p>
    <w:p w14:paraId="3DFAFCBD" w14:textId="77777777" w:rsidR="00985531" w:rsidRPr="000744AA" w:rsidRDefault="00985531" w:rsidP="00985531">
      <w:pPr>
        <w:pStyle w:val="ListParagraph"/>
        <w:numPr>
          <w:ilvl w:val="0"/>
          <w:numId w:val="23"/>
        </w:numPr>
        <w:overflowPunct/>
        <w:autoSpaceDE/>
        <w:autoSpaceDN/>
        <w:adjustRightInd/>
        <w:contextualSpacing w:val="0"/>
        <w:jc w:val="both"/>
        <w:textAlignment w:val="auto"/>
        <w:rPr>
          <w:b/>
          <w:szCs w:val="24"/>
        </w:rPr>
      </w:pPr>
      <w:r w:rsidRPr="000744AA">
        <w:rPr>
          <w:b/>
          <w:szCs w:val="24"/>
        </w:rPr>
        <w:t>What effect, if any will the proposed practice have on the design, construction, or operation of the proposed transmission facilities?</w:t>
      </w:r>
    </w:p>
    <w:p w14:paraId="60BEA325" w14:textId="77777777" w:rsidR="00985531" w:rsidRPr="000744AA" w:rsidRDefault="00985531" w:rsidP="00985531">
      <w:pPr>
        <w:pStyle w:val="ListParagraph"/>
        <w:numPr>
          <w:ilvl w:val="0"/>
          <w:numId w:val="23"/>
        </w:numPr>
        <w:overflowPunct/>
        <w:autoSpaceDE/>
        <w:autoSpaceDN/>
        <w:adjustRightInd/>
        <w:contextualSpacing w:val="0"/>
        <w:jc w:val="both"/>
        <w:textAlignment w:val="auto"/>
        <w:rPr>
          <w:b/>
          <w:szCs w:val="24"/>
        </w:rPr>
      </w:pPr>
      <w:r w:rsidRPr="000744AA">
        <w:rPr>
          <w:b/>
          <w:szCs w:val="24"/>
        </w:rPr>
        <w:t>What effect, if any, will the proposed practice have on the expected date to energize the proposed transmission facilities?</w:t>
      </w:r>
    </w:p>
    <w:p w14:paraId="2777AC38" w14:textId="797E0953" w:rsidR="001E1553" w:rsidRPr="001E1553" w:rsidRDefault="001E1553" w:rsidP="001E1553">
      <w:pPr>
        <w:spacing w:before="120" w:line="360" w:lineRule="auto"/>
        <w:ind w:firstLine="720"/>
      </w:pPr>
      <w:r w:rsidRPr="001E1553">
        <w:t xml:space="preserve">As described below, </w:t>
      </w:r>
      <w:r w:rsidRPr="001E1553">
        <w:rPr>
          <w:bCs/>
        </w:rPr>
        <w:t xml:space="preserve">Mr. </w:t>
      </w:r>
      <w:r>
        <w:rPr>
          <w:bCs/>
        </w:rPr>
        <w:t>Poole</w:t>
      </w:r>
      <w:r w:rsidRPr="001E1553">
        <w:rPr>
          <w:bCs/>
        </w:rPr>
        <w:t xml:space="preserve"> recommended that </w:t>
      </w:r>
      <w:r w:rsidR="007F5815">
        <w:rPr>
          <w:bCs/>
        </w:rPr>
        <w:t xml:space="preserve">Joint </w:t>
      </w:r>
      <w:r>
        <w:rPr>
          <w:bCs/>
        </w:rPr>
        <w:t>Applicants</w:t>
      </w:r>
      <w:r w:rsidRPr="001E1553">
        <w:rPr>
          <w:bCs/>
        </w:rPr>
        <w:t xml:space="preserve"> must use best management practices to minimize the potential impact to migratory birds and threatened or endangered species.</w:t>
      </w:r>
      <w:r w:rsidRPr="001E1553">
        <w:rPr>
          <w:bCs/>
          <w:vertAlign w:val="superscript"/>
        </w:rPr>
        <w:footnoteReference w:id="112"/>
      </w:r>
      <w:r w:rsidRPr="001E1553">
        <w:rPr>
          <w:bCs/>
        </w:rPr>
        <w:t xml:space="preserve"> </w:t>
      </w:r>
      <w:r w:rsidR="00DA6AB2">
        <w:rPr>
          <w:bCs/>
        </w:rPr>
        <w:t xml:space="preserve"> </w:t>
      </w:r>
      <w:r w:rsidRPr="001E1553">
        <w:rPr>
          <w:bCs/>
        </w:rPr>
        <w:t>Beyond this recommendation, Staff did not make any additional recommendations regarding best management practices.</w:t>
      </w:r>
    </w:p>
    <w:p w14:paraId="3396E130" w14:textId="21388AB8" w:rsidR="00DC0800" w:rsidRPr="001415AA" w:rsidRDefault="00C0014D" w:rsidP="00C0014D">
      <w:pPr>
        <w:pStyle w:val="Heading2"/>
        <w:numPr>
          <w:ilvl w:val="0"/>
          <w:numId w:val="12"/>
        </w:numPr>
        <w:spacing w:line="240" w:lineRule="auto"/>
        <w:jc w:val="both"/>
        <w:rPr>
          <w:sz w:val="24"/>
          <w:szCs w:val="24"/>
          <w:u w:val="single"/>
        </w:rPr>
      </w:pPr>
      <w:bookmarkStart w:id="28" w:name="_Toc185596048"/>
      <w:r>
        <w:rPr>
          <w:spacing w:val="18"/>
          <w:sz w:val="24"/>
          <w:szCs w:val="24"/>
          <w:u w:val="single"/>
        </w:rPr>
        <w:t xml:space="preserve">Preliminary Order Issue No. 16: </w:t>
      </w:r>
      <w:r w:rsidR="001415AA" w:rsidRPr="001415AA">
        <w:rPr>
          <w:spacing w:val="18"/>
          <w:sz w:val="24"/>
          <w:szCs w:val="24"/>
          <w:u w:val="single"/>
        </w:rPr>
        <w:t>Texas Parks and Wildlife Department</w:t>
      </w:r>
      <w:bookmarkEnd w:id="28"/>
    </w:p>
    <w:p w14:paraId="06FF7FD7" w14:textId="48A67B10" w:rsidR="00C0014D" w:rsidRPr="00C0014D" w:rsidRDefault="00F061C4" w:rsidP="00C0014D">
      <w:pPr>
        <w:widowControl w:val="0"/>
        <w:spacing w:before="120"/>
        <w:rPr>
          <w:b/>
        </w:rPr>
      </w:pPr>
      <w:r>
        <w:rPr>
          <w:b/>
          <w:szCs w:val="24"/>
        </w:rPr>
        <w:t xml:space="preserve">Issue No. 16: </w:t>
      </w:r>
      <w:r w:rsidR="00C0014D" w:rsidRPr="00C0014D">
        <w:rPr>
          <w:b/>
        </w:rPr>
        <w:t xml:space="preserve">Did the Texas Parks and Wildlife Department provide any recommendations or informational comments regarding this joint application in accordance with section 12.0011(b) of the Texas Parks and Wildlife Code? </w:t>
      </w:r>
      <w:r w:rsidR="008879E9">
        <w:rPr>
          <w:b/>
        </w:rPr>
        <w:t xml:space="preserve"> </w:t>
      </w:r>
      <w:r w:rsidR="00C0014D" w:rsidRPr="00C0014D">
        <w:rPr>
          <w:b/>
        </w:rPr>
        <w:t xml:space="preserve">If so, how should the Commission respond through its order? </w:t>
      </w:r>
    </w:p>
    <w:p w14:paraId="3125449F" w14:textId="2BB7DF2C" w:rsidR="00854572" w:rsidRDefault="00854572" w:rsidP="00854572">
      <w:pPr>
        <w:spacing w:before="120" w:line="360" w:lineRule="auto"/>
        <w:ind w:firstLine="720"/>
      </w:pPr>
      <w:r w:rsidRPr="00854572">
        <w:t xml:space="preserve">Mr. </w:t>
      </w:r>
      <w:r>
        <w:t>Poole’s</w:t>
      </w:r>
      <w:r w:rsidRPr="00854572">
        <w:t xml:space="preserve"> testimony was filed before TPWD filed their comments on December </w:t>
      </w:r>
      <w:r w:rsidR="000A61FA">
        <w:t>2</w:t>
      </w:r>
      <w:r w:rsidRPr="00854572">
        <w:t>, 202</w:t>
      </w:r>
      <w:r w:rsidR="000A61FA">
        <w:t>4</w:t>
      </w:r>
      <w:r w:rsidRPr="00854572">
        <w:t>.</w:t>
      </w:r>
      <w:r w:rsidR="000A61FA">
        <w:rPr>
          <w:rStyle w:val="FootnoteReference"/>
        </w:rPr>
        <w:footnoteReference w:id="113"/>
      </w:r>
      <w:r w:rsidRPr="00854572">
        <w:t xml:space="preserve"> </w:t>
      </w:r>
      <w:r w:rsidR="000A61FA">
        <w:t xml:space="preserve"> </w:t>
      </w:r>
      <w:r w:rsidRPr="00854572">
        <w:t xml:space="preserve">However, Mr. Poole recommended several mitigative measures that Staff believes are </w:t>
      </w:r>
      <w:r w:rsidRPr="00854572">
        <w:lastRenderedPageBreak/>
        <w:t>sufficient to address most of TPWD</w:t>
      </w:r>
      <w:r w:rsidR="000A61FA">
        <w:t>’</w:t>
      </w:r>
      <w:r w:rsidRPr="00854572">
        <w:t>s concerns.</w:t>
      </w:r>
      <w:r w:rsidR="000A61FA">
        <w:rPr>
          <w:rStyle w:val="FootnoteReference"/>
        </w:rPr>
        <w:footnoteReference w:id="114"/>
      </w:r>
      <w:r w:rsidR="00E565AE">
        <w:t xml:space="preserve"> </w:t>
      </w:r>
      <w:r w:rsidRPr="00854572">
        <w:t xml:space="preserve"> These measures include the following proposed ordering paragraphs:</w:t>
      </w:r>
      <w:r w:rsidR="00E565AE">
        <w:rPr>
          <w:rStyle w:val="FootnoteReference"/>
        </w:rPr>
        <w:footnoteReference w:id="115"/>
      </w:r>
    </w:p>
    <w:p w14:paraId="02B26E52" w14:textId="398F81FA" w:rsidR="00E565AE" w:rsidRPr="00E565AE" w:rsidRDefault="00E565AE" w:rsidP="00E565AE">
      <w:pPr>
        <w:pStyle w:val="ListParagraph"/>
        <w:numPr>
          <w:ilvl w:val="1"/>
          <w:numId w:val="23"/>
        </w:numPr>
        <w:spacing w:after="120" w:line="360" w:lineRule="auto"/>
        <w:ind w:left="720"/>
        <w:contextualSpacing w:val="0"/>
        <w:rPr>
          <w:szCs w:val="24"/>
        </w:rPr>
      </w:pPr>
      <w:r w:rsidRPr="00E565AE">
        <w:rPr>
          <w:szCs w:val="24"/>
        </w:rPr>
        <w:t>CPS Energy and STEC shall conduct surveys, if not already completed, to identify pipelines that could be affected by the transmission lines and coordinate with pipeline owners in modeling and analyzing potential hazards because of alternating-current interference affecting pipelines being paralleled.</w:t>
      </w:r>
    </w:p>
    <w:p w14:paraId="123EE568" w14:textId="6BBA4B24" w:rsidR="00E565AE" w:rsidRPr="00560AB0"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 xml:space="preserve">If CPS Energy and STEC </w:t>
      </w:r>
      <w:r w:rsidRPr="00560AB0">
        <w:rPr>
          <w:rFonts w:ascii="Times New Roman" w:hAnsi="Times New Roman"/>
          <w:szCs w:val="24"/>
        </w:rPr>
        <w:t xml:space="preserve">encounter any archeological artifacts or other cultural resources during </w:t>
      </w:r>
      <w:r>
        <w:rPr>
          <w:rFonts w:ascii="Times New Roman" w:hAnsi="Times New Roman"/>
          <w:szCs w:val="24"/>
        </w:rPr>
        <w:t>project construction, work must</w:t>
      </w:r>
      <w:r w:rsidRPr="00560AB0">
        <w:rPr>
          <w:rFonts w:ascii="Times New Roman" w:hAnsi="Times New Roman"/>
          <w:szCs w:val="24"/>
        </w:rPr>
        <w:t xml:space="preserve"> cease immediately in the vicinity of the </w:t>
      </w:r>
      <w:r>
        <w:rPr>
          <w:rFonts w:ascii="Times New Roman" w:hAnsi="Times New Roman"/>
          <w:szCs w:val="24"/>
        </w:rPr>
        <w:t>artifact or resource, and the discovery must</w:t>
      </w:r>
      <w:r w:rsidRPr="00560AB0">
        <w:rPr>
          <w:rFonts w:ascii="Times New Roman" w:hAnsi="Times New Roman"/>
          <w:szCs w:val="24"/>
        </w:rPr>
        <w:t xml:space="preserve"> be reported to th</w:t>
      </w:r>
      <w:r>
        <w:rPr>
          <w:rFonts w:ascii="Times New Roman" w:hAnsi="Times New Roman"/>
          <w:szCs w:val="24"/>
        </w:rPr>
        <w:t xml:space="preserve">e Texas Historical Commission. In that situation, CPS Energy and STEC must </w:t>
      </w:r>
      <w:proofErr w:type="gramStart"/>
      <w:r w:rsidRPr="00560AB0">
        <w:rPr>
          <w:rFonts w:ascii="Times New Roman" w:hAnsi="Times New Roman"/>
          <w:szCs w:val="24"/>
        </w:rPr>
        <w:t>take action</w:t>
      </w:r>
      <w:proofErr w:type="gramEnd"/>
      <w:r w:rsidRPr="00560AB0">
        <w:rPr>
          <w:rFonts w:ascii="Times New Roman" w:hAnsi="Times New Roman"/>
          <w:szCs w:val="24"/>
        </w:rPr>
        <w:t xml:space="preserve"> as directed by the Texas Historical Commission.</w:t>
      </w:r>
    </w:p>
    <w:p w14:paraId="11F3814E" w14:textId="64E183F2" w:rsidR="00E565AE" w:rsidRPr="008E3D6F"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 xml:space="preserve">CPS Energy and STEC must </w:t>
      </w:r>
      <w:r w:rsidRPr="008E3D6F">
        <w:rPr>
          <w:rFonts w:ascii="Times New Roman" w:hAnsi="Times New Roman"/>
          <w:szCs w:val="24"/>
        </w:rPr>
        <w:t xml:space="preserve">follow the procedures </w:t>
      </w:r>
      <w:r>
        <w:rPr>
          <w:rFonts w:ascii="Times New Roman" w:hAnsi="Times New Roman"/>
          <w:szCs w:val="24"/>
        </w:rPr>
        <w:t xml:space="preserve">to protect raptors and migratory birds as </w:t>
      </w:r>
      <w:r w:rsidRPr="008E3D6F">
        <w:rPr>
          <w:rFonts w:ascii="Times New Roman" w:hAnsi="Times New Roman"/>
          <w:szCs w:val="24"/>
        </w:rPr>
        <w:t>outlined in the following publications:</w:t>
      </w:r>
      <w:r>
        <w:rPr>
          <w:rFonts w:ascii="Times New Roman" w:hAnsi="Times New Roman"/>
          <w:szCs w:val="24"/>
        </w:rPr>
        <w:t xml:space="preserve"> </w:t>
      </w:r>
      <w:r w:rsidRPr="00F350E8">
        <w:rPr>
          <w:rFonts w:ascii="Times New Roman" w:hAnsi="Times New Roman"/>
          <w:i/>
          <w:szCs w:val="24"/>
        </w:rPr>
        <w:t xml:space="preserve">Reducing Avian Collisions with Power Lines: The State of the Art in 2012, </w:t>
      </w:r>
      <w:r w:rsidRPr="00F350E8">
        <w:rPr>
          <w:rFonts w:ascii="Times New Roman" w:hAnsi="Times New Roman"/>
          <w:szCs w:val="24"/>
        </w:rPr>
        <w:t>Edison Electric Institute and Avian Power Line Interaction Committee, Washington, D.C. 2012;</w:t>
      </w:r>
      <w:r w:rsidRPr="00F350E8">
        <w:rPr>
          <w:rFonts w:ascii="Times New Roman" w:hAnsi="Times New Roman"/>
          <w:i/>
          <w:szCs w:val="24"/>
        </w:rPr>
        <w:t xml:space="preserve"> Suggested Practices for Avian Protection on Power Lines: The State of the Art in 2006</w:t>
      </w:r>
      <w:r w:rsidRPr="00F350E8">
        <w:rPr>
          <w:rFonts w:ascii="Times New Roman" w:hAnsi="Times New Roman"/>
          <w:szCs w:val="24"/>
        </w:rPr>
        <w:t xml:space="preserve">, Edison Electric Institute, Avian Power Line Interaction Committee, and the California Energy Commission, Washington, D.C. and Sacramento, CA 2006; and </w:t>
      </w:r>
      <w:r w:rsidRPr="00F350E8">
        <w:rPr>
          <w:rFonts w:ascii="Times New Roman" w:hAnsi="Times New Roman"/>
          <w:i/>
          <w:szCs w:val="24"/>
        </w:rPr>
        <w:t>Avian Protection Plan Guidelines</w:t>
      </w:r>
      <w:r w:rsidRPr="00F350E8">
        <w:rPr>
          <w:rFonts w:ascii="Times New Roman" w:hAnsi="Times New Roman"/>
          <w:szCs w:val="24"/>
        </w:rPr>
        <w:t>, Avian Power Line Interaction Committee and United States Fish and Wildlife Service, April 2005</w:t>
      </w:r>
      <w:r>
        <w:rPr>
          <w:rFonts w:ascii="Times New Roman" w:hAnsi="Times New Roman"/>
          <w:szCs w:val="24"/>
        </w:rPr>
        <w:t>. CPS Energy and STEC must</w:t>
      </w:r>
      <w:r w:rsidRPr="008E3D6F">
        <w:rPr>
          <w:rFonts w:ascii="Times New Roman" w:hAnsi="Times New Roman"/>
          <w:szCs w:val="24"/>
        </w:rPr>
        <w:t xml:space="preserve"> take precautions to avoid d</w:t>
      </w:r>
      <w:r>
        <w:rPr>
          <w:rFonts w:ascii="Times New Roman" w:hAnsi="Times New Roman"/>
          <w:szCs w:val="24"/>
        </w:rPr>
        <w:t>isturbing occupied nests and</w:t>
      </w:r>
      <w:r w:rsidRPr="008E3D6F">
        <w:rPr>
          <w:rFonts w:ascii="Times New Roman" w:hAnsi="Times New Roman"/>
          <w:szCs w:val="24"/>
        </w:rPr>
        <w:t xml:space="preserve"> ta</w:t>
      </w:r>
      <w:r>
        <w:rPr>
          <w:rFonts w:ascii="Times New Roman" w:hAnsi="Times New Roman"/>
          <w:szCs w:val="24"/>
        </w:rPr>
        <w:t>ke steps to minimize the burden</w:t>
      </w:r>
      <w:r w:rsidRPr="008E3D6F">
        <w:rPr>
          <w:rFonts w:ascii="Times New Roman" w:hAnsi="Times New Roman"/>
          <w:szCs w:val="24"/>
        </w:rPr>
        <w:t xml:space="preserve"> of construction </w:t>
      </w:r>
      <w:r>
        <w:rPr>
          <w:rFonts w:ascii="Times New Roman" w:hAnsi="Times New Roman"/>
          <w:szCs w:val="24"/>
        </w:rPr>
        <w:t>on migratory birds</w:t>
      </w:r>
      <w:r w:rsidRPr="008E3D6F">
        <w:rPr>
          <w:rFonts w:ascii="Times New Roman" w:hAnsi="Times New Roman"/>
          <w:szCs w:val="24"/>
        </w:rPr>
        <w:t xml:space="preserve"> during </w:t>
      </w:r>
      <w:r>
        <w:rPr>
          <w:rFonts w:ascii="Times New Roman" w:hAnsi="Times New Roman"/>
          <w:szCs w:val="24"/>
        </w:rPr>
        <w:t xml:space="preserve">the </w:t>
      </w:r>
      <w:r w:rsidRPr="008E3D6F">
        <w:rPr>
          <w:rFonts w:ascii="Times New Roman" w:hAnsi="Times New Roman"/>
          <w:szCs w:val="24"/>
        </w:rPr>
        <w:t>nesting season</w:t>
      </w:r>
      <w:r>
        <w:rPr>
          <w:rFonts w:ascii="Times New Roman" w:hAnsi="Times New Roman"/>
          <w:szCs w:val="24"/>
        </w:rPr>
        <w:t xml:space="preserve"> of the migratory bird species identified </w:t>
      </w:r>
      <w:proofErr w:type="gramStart"/>
      <w:r>
        <w:rPr>
          <w:rFonts w:ascii="Times New Roman" w:hAnsi="Times New Roman"/>
          <w:szCs w:val="24"/>
        </w:rPr>
        <w:t>in the area of</w:t>
      </w:r>
      <w:proofErr w:type="gramEnd"/>
      <w:r>
        <w:rPr>
          <w:rFonts w:ascii="Times New Roman" w:hAnsi="Times New Roman"/>
          <w:szCs w:val="24"/>
        </w:rPr>
        <w:t xml:space="preserve"> construction</w:t>
      </w:r>
      <w:r w:rsidRPr="008E3D6F">
        <w:rPr>
          <w:rFonts w:ascii="Times New Roman" w:hAnsi="Times New Roman"/>
          <w:szCs w:val="24"/>
        </w:rPr>
        <w:t>.</w:t>
      </w:r>
    </w:p>
    <w:p w14:paraId="45B4527F" w14:textId="3A8FD7AC" w:rsidR="00E565AE" w:rsidRPr="008E3D6F"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CPS Energy and STEC must</w:t>
      </w:r>
      <w:r w:rsidRPr="008E3D6F">
        <w:rPr>
          <w:rFonts w:ascii="Times New Roman" w:hAnsi="Times New Roman"/>
          <w:szCs w:val="24"/>
        </w:rPr>
        <w:t xml:space="preserve"> exercise extreme care to avoid affecting non-targeted vegetation or animal life when using chemical herbicides to control vegeta</w:t>
      </w:r>
      <w:r>
        <w:rPr>
          <w:rFonts w:ascii="Times New Roman" w:hAnsi="Times New Roman"/>
          <w:szCs w:val="24"/>
        </w:rPr>
        <w:t>tion within</w:t>
      </w:r>
      <w:r w:rsidRPr="008E3D6F">
        <w:rPr>
          <w:rFonts w:ascii="Times New Roman" w:hAnsi="Times New Roman"/>
          <w:szCs w:val="24"/>
        </w:rPr>
        <w:t xml:space="preserve"> right</w:t>
      </w:r>
      <w:r>
        <w:rPr>
          <w:rFonts w:ascii="Times New Roman" w:hAnsi="Times New Roman"/>
          <w:szCs w:val="24"/>
        </w:rPr>
        <w:t>s</w:t>
      </w:r>
      <w:r w:rsidRPr="008E3D6F">
        <w:rPr>
          <w:rFonts w:ascii="Times New Roman" w:hAnsi="Times New Roman"/>
          <w:szCs w:val="24"/>
        </w:rPr>
        <w:t>-of-way</w:t>
      </w:r>
      <w:r>
        <w:rPr>
          <w:rFonts w:ascii="Times New Roman" w:hAnsi="Times New Roman"/>
          <w:szCs w:val="24"/>
        </w:rPr>
        <w:t>. CPS Energy and STEC must ensure that the use of chemical</w:t>
      </w:r>
      <w:r w:rsidRPr="008E3D6F">
        <w:rPr>
          <w:rFonts w:ascii="Times New Roman" w:hAnsi="Times New Roman"/>
          <w:szCs w:val="24"/>
        </w:rPr>
        <w:t xml:space="preserve"> herbicide</w:t>
      </w:r>
      <w:r>
        <w:rPr>
          <w:rFonts w:ascii="Times New Roman" w:hAnsi="Times New Roman"/>
          <w:szCs w:val="24"/>
        </w:rPr>
        <w:t>s to control vegetation within the rights-of-way</w:t>
      </w:r>
      <w:r w:rsidRPr="008E3D6F">
        <w:rPr>
          <w:rFonts w:ascii="Times New Roman" w:hAnsi="Times New Roman"/>
          <w:szCs w:val="24"/>
        </w:rPr>
        <w:t xml:space="preserve"> compl</w:t>
      </w:r>
      <w:r>
        <w:rPr>
          <w:rFonts w:ascii="Times New Roman" w:hAnsi="Times New Roman"/>
          <w:szCs w:val="24"/>
        </w:rPr>
        <w:t>ies</w:t>
      </w:r>
      <w:r w:rsidRPr="008E3D6F">
        <w:rPr>
          <w:rFonts w:ascii="Times New Roman" w:hAnsi="Times New Roman"/>
          <w:szCs w:val="24"/>
        </w:rPr>
        <w:t xml:space="preserve"> with rules and guidelines established in the </w:t>
      </w:r>
      <w:r w:rsidRPr="00FF55F1">
        <w:rPr>
          <w:rFonts w:ascii="Times New Roman" w:hAnsi="Times New Roman"/>
          <w:szCs w:val="24"/>
        </w:rPr>
        <w:t>Federal Insecticide Fungicide and Rodenticide Act</w:t>
      </w:r>
      <w:r>
        <w:rPr>
          <w:rFonts w:ascii="Times New Roman" w:hAnsi="Times New Roman"/>
          <w:szCs w:val="24"/>
        </w:rPr>
        <w:t xml:space="preserve"> and with</w:t>
      </w:r>
      <w:r w:rsidRPr="008E3D6F">
        <w:rPr>
          <w:rFonts w:ascii="Times New Roman" w:hAnsi="Times New Roman"/>
          <w:szCs w:val="24"/>
        </w:rPr>
        <w:t xml:space="preserve"> Texas Department of </w:t>
      </w:r>
      <w:r w:rsidRPr="008E3D6F">
        <w:rPr>
          <w:rFonts w:ascii="Times New Roman" w:hAnsi="Times New Roman"/>
          <w:szCs w:val="24"/>
        </w:rPr>
        <w:lastRenderedPageBreak/>
        <w:t>Agriculture regulations.</w:t>
      </w:r>
    </w:p>
    <w:p w14:paraId="31CD9EB7" w14:textId="3B51A585" w:rsidR="00E565AE" w:rsidRPr="008E3D6F"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CPS Energy and STEC must</w:t>
      </w:r>
      <w:r w:rsidRPr="008E3D6F">
        <w:rPr>
          <w:rFonts w:ascii="Times New Roman" w:hAnsi="Times New Roman"/>
          <w:szCs w:val="24"/>
        </w:rPr>
        <w:t xml:space="preserve"> minimize the amount of flora and fauna disturbed during construction of the transmission line, except to the extent necessary to establish appropriate right-of-way cleara</w:t>
      </w:r>
      <w:r>
        <w:rPr>
          <w:rFonts w:ascii="Times New Roman" w:hAnsi="Times New Roman"/>
          <w:szCs w:val="24"/>
        </w:rPr>
        <w:t xml:space="preserve">nce for the transmission line. </w:t>
      </w:r>
      <w:r w:rsidRPr="008E3D6F">
        <w:rPr>
          <w:rFonts w:ascii="Times New Roman" w:hAnsi="Times New Roman"/>
          <w:szCs w:val="24"/>
        </w:rPr>
        <w:t xml:space="preserve">In addition, </w:t>
      </w:r>
      <w:r>
        <w:rPr>
          <w:rFonts w:ascii="Times New Roman" w:hAnsi="Times New Roman"/>
          <w:szCs w:val="24"/>
        </w:rPr>
        <w:t>CPS Energy and STEC must</w:t>
      </w:r>
      <w:r w:rsidRPr="008E3D6F">
        <w:rPr>
          <w:rFonts w:ascii="Times New Roman" w:hAnsi="Times New Roman"/>
          <w:szCs w:val="24"/>
        </w:rPr>
        <w:t xml:space="preserve"> revegetate, using</w:t>
      </w:r>
      <w:r>
        <w:rPr>
          <w:rFonts w:ascii="Times New Roman" w:hAnsi="Times New Roman"/>
          <w:szCs w:val="24"/>
        </w:rPr>
        <w:t xml:space="preserve"> native species and must</w:t>
      </w:r>
      <w:r w:rsidRPr="008E3D6F">
        <w:rPr>
          <w:rFonts w:ascii="Times New Roman" w:hAnsi="Times New Roman"/>
          <w:szCs w:val="24"/>
        </w:rPr>
        <w:t xml:space="preserve"> consider land</w:t>
      </w:r>
      <w:r>
        <w:rPr>
          <w:rFonts w:ascii="Times New Roman" w:hAnsi="Times New Roman"/>
          <w:szCs w:val="24"/>
        </w:rPr>
        <w:t xml:space="preserve">owner preferences and wildlife needs in doing so. </w:t>
      </w:r>
      <w:r w:rsidRPr="008E3D6F">
        <w:rPr>
          <w:rFonts w:ascii="Times New Roman" w:hAnsi="Times New Roman"/>
          <w:szCs w:val="24"/>
        </w:rPr>
        <w:t>Furthermore, t</w:t>
      </w:r>
      <w:r>
        <w:rPr>
          <w:rFonts w:ascii="Times New Roman" w:hAnsi="Times New Roman"/>
          <w:szCs w:val="24"/>
        </w:rPr>
        <w:t>o the maximum extent practical</w:t>
      </w:r>
      <w:r w:rsidRPr="008E3D6F">
        <w:rPr>
          <w:rFonts w:ascii="Times New Roman" w:hAnsi="Times New Roman"/>
          <w:szCs w:val="24"/>
        </w:rPr>
        <w:t xml:space="preserve">, </w:t>
      </w:r>
      <w:r>
        <w:rPr>
          <w:rFonts w:ascii="Times New Roman" w:hAnsi="Times New Roman"/>
          <w:szCs w:val="24"/>
        </w:rPr>
        <w:t>CPS Energy and STEC</w:t>
      </w:r>
      <w:r w:rsidRPr="008E3D6F">
        <w:rPr>
          <w:rFonts w:ascii="Times New Roman" w:hAnsi="Times New Roman"/>
          <w:szCs w:val="24"/>
        </w:rPr>
        <w:t xml:space="preserve"> </w:t>
      </w:r>
      <w:r>
        <w:rPr>
          <w:rFonts w:ascii="Times New Roman" w:hAnsi="Times New Roman"/>
          <w:szCs w:val="24"/>
        </w:rPr>
        <w:t>must</w:t>
      </w:r>
      <w:r w:rsidRPr="008E3D6F">
        <w:rPr>
          <w:rFonts w:ascii="Times New Roman" w:hAnsi="Times New Roman"/>
          <w:szCs w:val="24"/>
        </w:rPr>
        <w:t xml:space="preserve"> avoid adverse environmental</w:t>
      </w:r>
      <w:r>
        <w:rPr>
          <w:rFonts w:ascii="Times New Roman" w:hAnsi="Times New Roman"/>
          <w:szCs w:val="24"/>
        </w:rPr>
        <w:t xml:space="preserve"> influence on </w:t>
      </w:r>
      <w:r w:rsidRPr="008E3D6F">
        <w:rPr>
          <w:rFonts w:ascii="Times New Roman" w:hAnsi="Times New Roman"/>
          <w:szCs w:val="24"/>
        </w:rPr>
        <w:t xml:space="preserve">sensitive plant and animal species and their habitats, as identified by </w:t>
      </w:r>
      <w:r>
        <w:rPr>
          <w:rFonts w:ascii="Times New Roman" w:hAnsi="Times New Roman"/>
          <w:szCs w:val="24"/>
        </w:rPr>
        <w:t xml:space="preserve">the </w:t>
      </w:r>
      <w:r w:rsidRPr="008E3D6F">
        <w:rPr>
          <w:rFonts w:ascii="Times New Roman" w:hAnsi="Times New Roman"/>
          <w:szCs w:val="24"/>
        </w:rPr>
        <w:t>T</w:t>
      </w:r>
      <w:r>
        <w:rPr>
          <w:rFonts w:ascii="Times New Roman" w:hAnsi="Times New Roman"/>
          <w:szCs w:val="24"/>
        </w:rPr>
        <w:t xml:space="preserve">exas </w:t>
      </w:r>
      <w:r w:rsidRPr="008E3D6F">
        <w:rPr>
          <w:rFonts w:ascii="Times New Roman" w:hAnsi="Times New Roman"/>
          <w:szCs w:val="24"/>
        </w:rPr>
        <w:t>P</w:t>
      </w:r>
      <w:r>
        <w:rPr>
          <w:rFonts w:ascii="Times New Roman" w:hAnsi="Times New Roman"/>
          <w:szCs w:val="24"/>
        </w:rPr>
        <w:t xml:space="preserve">arks and </w:t>
      </w:r>
      <w:r w:rsidRPr="008E3D6F">
        <w:rPr>
          <w:rFonts w:ascii="Times New Roman" w:hAnsi="Times New Roman"/>
          <w:szCs w:val="24"/>
        </w:rPr>
        <w:t>W</w:t>
      </w:r>
      <w:r>
        <w:rPr>
          <w:rFonts w:ascii="Times New Roman" w:hAnsi="Times New Roman"/>
          <w:szCs w:val="24"/>
        </w:rPr>
        <w:t xml:space="preserve">ildlife </w:t>
      </w:r>
      <w:r w:rsidRPr="008E3D6F">
        <w:rPr>
          <w:rFonts w:ascii="Times New Roman" w:hAnsi="Times New Roman"/>
          <w:szCs w:val="24"/>
        </w:rPr>
        <w:t>D</w:t>
      </w:r>
      <w:r>
        <w:rPr>
          <w:rFonts w:ascii="Times New Roman" w:hAnsi="Times New Roman"/>
          <w:szCs w:val="24"/>
        </w:rPr>
        <w:t>epartment</w:t>
      </w:r>
      <w:r w:rsidRPr="008E3D6F">
        <w:rPr>
          <w:rFonts w:ascii="Times New Roman" w:hAnsi="Times New Roman"/>
          <w:szCs w:val="24"/>
        </w:rPr>
        <w:t xml:space="preserve"> and the U</w:t>
      </w:r>
      <w:r>
        <w:rPr>
          <w:rFonts w:ascii="Times New Roman" w:hAnsi="Times New Roman"/>
          <w:szCs w:val="24"/>
        </w:rPr>
        <w:t xml:space="preserve">nited </w:t>
      </w:r>
      <w:r w:rsidRPr="008E3D6F">
        <w:rPr>
          <w:rFonts w:ascii="Times New Roman" w:hAnsi="Times New Roman"/>
          <w:szCs w:val="24"/>
        </w:rPr>
        <w:t>S</w:t>
      </w:r>
      <w:r>
        <w:rPr>
          <w:rFonts w:ascii="Times New Roman" w:hAnsi="Times New Roman"/>
          <w:szCs w:val="24"/>
        </w:rPr>
        <w:t xml:space="preserve">tates </w:t>
      </w:r>
      <w:r w:rsidRPr="008E3D6F">
        <w:rPr>
          <w:rFonts w:ascii="Times New Roman" w:hAnsi="Times New Roman"/>
          <w:szCs w:val="24"/>
        </w:rPr>
        <w:t>Fish and Wildlife Service.</w:t>
      </w:r>
    </w:p>
    <w:p w14:paraId="384E9E62" w14:textId="4647B675" w:rsidR="00E565AE" w:rsidRPr="009C6CDC"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CPS Energy and STEC</w:t>
      </w:r>
      <w:r w:rsidRPr="009C6CDC">
        <w:rPr>
          <w:rFonts w:ascii="Times New Roman" w:hAnsi="Times New Roman"/>
          <w:szCs w:val="24"/>
        </w:rPr>
        <w:t xml:space="preserve"> must implement erosion control measures as appropriate. Erosion control measures may include inspection of the right-of-way before and during construction to identify erosion areas and implement special precautions as determined necessary. </w:t>
      </w:r>
      <w:r>
        <w:rPr>
          <w:rFonts w:ascii="Times New Roman" w:hAnsi="Times New Roman"/>
          <w:szCs w:val="24"/>
        </w:rPr>
        <w:t>CPS Energy and STEC</w:t>
      </w:r>
      <w:r w:rsidRPr="009C6CDC">
        <w:rPr>
          <w:rFonts w:ascii="Times New Roman" w:hAnsi="Times New Roman"/>
          <w:szCs w:val="24"/>
        </w:rPr>
        <w:t xml:space="preserve"> must return each affected landowner’s property to its original contours and grades unless otherwise agreed to by the landowner or the landowner’s representative. </w:t>
      </w:r>
      <w:r>
        <w:rPr>
          <w:rFonts w:ascii="Times New Roman" w:hAnsi="Times New Roman"/>
          <w:szCs w:val="24"/>
        </w:rPr>
        <w:t>CPS Energy and STEC</w:t>
      </w:r>
      <w:r w:rsidRPr="009C6CDC">
        <w:rPr>
          <w:rFonts w:ascii="Times New Roman" w:hAnsi="Times New Roman"/>
          <w:szCs w:val="24"/>
        </w:rPr>
        <w:t xml:space="preserve"> </w:t>
      </w:r>
      <w:r>
        <w:rPr>
          <w:rFonts w:ascii="Times New Roman" w:hAnsi="Times New Roman"/>
          <w:szCs w:val="24"/>
        </w:rPr>
        <w:t>are</w:t>
      </w:r>
      <w:r w:rsidRPr="009C6CDC">
        <w:rPr>
          <w:rFonts w:ascii="Times New Roman" w:hAnsi="Times New Roman"/>
          <w:szCs w:val="24"/>
        </w:rPr>
        <w:t xml:space="preserve"> not required to restore the original contours and grades where a different contour or grade is necessary to ensure the safety or stability of the project’s structures or the safe operation and maintenance of the lines.</w:t>
      </w:r>
    </w:p>
    <w:p w14:paraId="3B1EEF84" w14:textId="482F89DC" w:rsidR="00E565AE" w:rsidRPr="008E3D6F"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 xml:space="preserve">CPS Energy and STEC must </w:t>
      </w:r>
      <w:r w:rsidRPr="008E3D6F">
        <w:rPr>
          <w:rFonts w:ascii="Times New Roman" w:hAnsi="Times New Roman"/>
          <w:szCs w:val="24"/>
        </w:rPr>
        <w:t xml:space="preserve">use best management practices </w:t>
      </w:r>
      <w:r>
        <w:rPr>
          <w:rFonts w:ascii="Times New Roman" w:hAnsi="Times New Roman"/>
          <w:szCs w:val="24"/>
        </w:rPr>
        <w:t>to minimize the potential impacts</w:t>
      </w:r>
      <w:r w:rsidRPr="008E3D6F">
        <w:rPr>
          <w:rFonts w:ascii="Times New Roman" w:hAnsi="Times New Roman"/>
          <w:szCs w:val="24"/>
        </w:rPr>
        <w:t xml:space="preserve"> to migratory birds and threatened or endangered species.</w:t>
      </w:r>
    </w:p>
    <w:p w14:paraId="2CD77398" w14:textId="62C89137" w:rsidR="00E565AE" w:rsidRPr="00EA5FF4"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CPS Energy and STEC</w:t>
      </w:r>
      <w:r w:rsidRPr="006404C3">
        <w:rPr>
          <w:rFonts w:ascii="Times New Roman" w:hAnsi="Times New Roman"/>
          <w:szCs w:val="24"/>
        </w:rPr>
        <w:t xml:space="preserve"> must cooperate with directly affected landowners to implement minor deviations from the approved route to minimize the burden of the transmission line. Any minor deviations from the approved route must only directly affect landowners who were sent notice of the transmission line in accordance with 16 TAC § 22.52(a)(3) and landowners that have agreed to the minor deviation.</w:t>
      </w:r>
    </w:p>
    <w:p w14:paraId="607A637C" w14:textId="4377D215" w:rsidR="00E565AE" w:rsidRPr="00904123" w:rsidRDefault="00E565AE" w:rsidP="00E565AE">
      <w:pPr>
        <w:pStyle w:val="Answer"/>
        <w:widowControl w:val="0"/>
        <w:numPr>
          <w:ilvl w:val="1"/>
          <w:numId w:val="23"/>
        </w:numPr>
        <w:spacing w:after="120" w:line="360" w:lineRule="auto"/>
        <w:ind w:left="720"/>
        <w:rPr>
          <w:rFonts w:ascii="Times New Roman" w:hAnsi="Times New Roman"/>
          <w:szCs w:val="24"/>
        </w:rPr>
      </w:pPr>
      <w:r>
        <w:rPr>
          <w:rFonts w:ascii="Times New Roman" w:hAnsi="Times New Roman"/>
          <w:szCs w:val="24"/>
        </w:rPr>
        <w:t>CPS Energy and STEC</w:t>
      </w:r>
      <w:r w:rsidRPr="00EA5FF4">
        <w:rPr>
          <w:rFonts w:ascii="Times New Roman" w:hAnsi="Times New Roman"/>
          <w:szCs w:val="24"/>
        </w:rPr>
        <w:t xml:space="preserve"> </w:t>
      </w:r>
      <w:r>
        <w:rPr>
          <w:rFonts w:ascii="Times New Roman" w:hAnsi="Times New Roman"/>
          <w:szCs w:val="24"/>
        </w:rPr>
        <w:t>must report the transmission line approved by the Commission on its monthly construction progress reports before the start of construction to reflect the final estimated cost and schedule in accordance with 16 TAC § 25.83(b). In addition, CPS Energy and STEC must provide final construction costs, with any necessary explanation for cost variance, after completion of construction when all costs have been identified.</w:t>
      </w:r>
    </w:p>
    <w:p w14:paraId="2CC95DAB" w14:textId="371AA64D" w:rsidR="00DC0800" w:rsidRPr="001415AA" w:rsidRDefault="00C0014D" w:rsidP="00546C9F">
      <w:pPr>
        <w:pStyle w:val="Heading2"/>
        <w:numPr>
          <w:ilvl w:val="0"/>
          <w:numId w:val="13"/>
        </w:numPr>
        <w:spacing w:line="240" w:lineRule="auto"/>
        <w:jc w:val="both"/>
        <w:rPr>
          <w:sz w:val="24"/>
          <w:szCs w:val="24"/>
          <w:u w:val="single"/>
        </w:rPr>
      </w:pPr>
      <w:bookmarkStart w:id="29" w:name="_Toc185596049"/>
      <w:r>
        <w:rPr>
          <w:spacing w:val="18"/>
          <w:sz w:val="24"/>
          <w:szCs w:val="24"/>
          <w:u w:val="single"/>
        </w:rPr>
        <w:lastRenderedPageBreak/>
        <w:t xml:space="preserve">Preliminary Order Issue No. 17: </w:t>
      </w:r>
      <w:r w:rsidR="001415AA" w:rsidRPr="001415AA">
        <w:rPr>
          <w:spacing w:val="18"/>
          <w:sz w:val="24"/>
          <w:szCs w:val="24"/>
          <w:u w:val="single"/>
        </w:rPr>
        <w:t>Permits</w:t>
      </w:r>
      <w:bookmarkEnd w:id="29"/>
    </w:p>
    <w:p w14:paraId="10C1F7BD" w14:textId="61036A0C" w:rsidR="00C0014D" w:rsidRPr="00C0014D" w:rsidRDefault="00F061C4" w:rsidP="00C0014D">
      <w:pPr>
        <w:spacing w:before="120"/>
        <w:rPr>
          <w:b/>
          <w:szCs w:val="24"/>
        </w:rPr>
      </w:pPr>
      <w:r>
        <w:rPr>
          <w:b/>
          <w:szCs w:val="24"/>
        </w:rPr>
        <w:t xml:space="preserve">Issue No. 17: </w:t>
      </w:r>
      <w:r w:rsidR="00C0014D" w:rsidRPr="00C0014D">
        <w:rPr>
          <w:b/>
          <w:szCs w:val="24"/>
        </w:rPr>
        <w:t xml:space="preserve">What permits, licenses, plans, or permission will be required for construction and operation of the proposed transmission facilities? </w:t>
      </w:r>
      <w:r w:rsidR="008879E9">
        <w:rPr>
          <w:b/>
          <w:szCs w:val="24"/>
        </w:rPr>
        <w:t xml:space="preserve"> </w:t>
      </w:r>
      <w:r w:rsidR="00C0014D" w:rsidRPr="00C0014D">
        <w:rPr>
          <w:b/>
          <w:szCs w:val="24"/>
        </w:rPr>
        <w:t xml:space="preserve">If any alternative route requires permission or an easement from a state or federal agency, please address in detail the following: </w:t>
      </w:r>
    </w:p>
    <w:p w14:paraId="7C49CA33" w14:textId="77777777" w:rsidR="00C0014D" w:rsidRPr="000744AA" w:rsidRDefault="00C0014D" w:rsidP="00C0014D">
      <w:pPr>
        <w:pStyle w:val="ListParagraph"/>
        <w:numPr>
          <w:ilvl w:val="1"/>
          <w:numId w:val="24"/>
        </w:numPr>
        <w:overflowPunct/>
        <w:autoSpaceDE/>
        <w:autoSpaceDN/>
        <w:adjustRightInd/>
        <w:ind w:hanging="720"/>
        <w:contextualSpacing w:val="0"/>
        <w:jc w:val="both"/>
        <w:textAlignment w:val="auto"/>
        <w:rPr>
          <w:b/>
          <w:szCs w:val="24"/>
        </w:rPr>
      </w:pPr>
      <w:r w:rsidRPr="000744AA">
        <w:rPr>
          <w:b/>
          <w:szCs w:val="24"/>
        </w:rPr>
        <w:t xml:space="preserve">What agency is involved, and what prior communications has the applicant had with the agency regarding the proposed transmission facilities? </w:t>
      </w:r>
    </w:p>
    <w:p w14:paraId="35DEFDBD" w14:textId="0DF1D8BE" w:rsidR="00C0014D" w:rsidRPr="000744AA" w:rsidRDefault="00C0014D" w:rsidP="00C0014D">
      <w:pPr>
        <w:pStyle w:val="ListParagraph"/>
        <w:numPr>
          <w:ilvl w:val="1"/>
          <w:numId w:val="24"/>
        </w:numPr>
        <w:overflowPunct/>
        <w:autoSpaceDE/>
        <w:autoSpaceDN/>
        <w:adjustRightInd/>
        <w:ind w:hanging="720"/>
        <w:contextualSpacing w:val="0"/>
        <w:jc w:val="both"/>
        <w:textAlignment w:val="auto"/>
        <w:rPr>
          <w:b/>
          <w:szCs w:val="24"/>
        </w:rPr>
      </w:pPr>
      <w:r w:rsidRPr="000744AA">
        <w:rPr>
          <w:b/>
          <w:szCs w:val="24"/>
        </w:rPr>
        <w:t xml:space="preserve">Has the agency granted the required permission or easement? </w:t>
      </w:r>
      <w:r w:rsidR="008879E9">
        <w:rPr>
          <w:b/>
          <w:szCs w:val="24"/>
        </w:rPr>
        <w:t xml:space="preserve"> </w:t>
      </w:r>
      <w:r w:rsidRPr="000744AA">
        <w:rPr>
          <w:b/>
          <w:szCs w:val="24"/>
        </w:rPr>
        <w:t xml:space="preserve">If not, when is a decision by the agency expected? </w:t>
      </w:r>
    </w:p>
    <w:p w14:paraId="46B91533" w14:textId="77777777" w:rsidR="00C0014D" w:rsidRPr="000744AA" w:rsidRDefault="00C0014D" w:rsidP="00C0014D">
      <w:pPr>
        <w:pStyle w:val="ListParagraph"/>
        <w:numPr>
          <w:ilvl w:val="1"/>
          <w:numId w:val="24"/>
        </w:numPr>
        <w:overflowPunct/>
        <w:autoSpaceDE/>
        <w:autoSpaceDN/>
        <w:adjustRightInd/>
        <w:ind w:hanging="720"/>
        <w:contextualSpacing w:val="0"/>
        <w:jc w:val="both"/>
        <w:textAlignment w:val="auto"/>
        <w:rPr>
          <w:b/>
          <w:szCs w:val="24"/>
        </w:rPr>
      </w:pPr>
      <w:r w:rsidRPr="000744AA">
        <w:rPr>
          <w:b/>
          <w:szCs w:val="24"/>
        </w:rPr>
        <w:t>What contingencies are in place if the agency does not grant the required permission or easement or if the process to obtain the required permission or easement would materially affect the estimated cost, proposed design plans, or anticipated timeline to construct the proposed transmission facilities?</w:t>
      </w:r>
    </w:p>
    <w:p w14:paraId="2D6A747B" w14:textId="3CD45541" w:rsidR="00B15CE7" w:rsidRPr="00982306" w:rsidRDefault="00B15CE7" w:rsidP="00B15CE7">
      <w:pPr>
        <w:spacing w:before="120" w:line="360" w:lineRule="auto"/>
        <w:ind w:firstLine="720"/>
        <w:rPr>
          <w:bCs/>
        </w:rPr>
      </w:pPr>
      <w:r w:rsidRPr="00982306">
        <w:rPr>
          <w:bCs/>
        </w:rPr>
        <w:t>Staff does not have any further comments to this section.</w:t>
      </w:r>
      <w:r>
        <w:rPr>
          <w:bCs/>
        </w:rPr>
        <w:t xml:space="preserve">  </w:t>
      </w:r>
      <w:r w:rsidRPr="00854572">
        <w:rPr>
          <w:bCs/>
        </w:rPr>
        <w:t>However, Staff reserves the right to address this issue in the reply brief, if necessary.</w:t>
      </w:r>
    </w:p>
    <w:p w14:paraId="441B38D8" w14:textId="0E924D50" w:rsidR="00DC0800" w:rsidRPr="001415AA" w:rsidRDefault="00CE36D8" w:rsidP="00546C9F">
      <w:pPr>
        <w:pStyle w:val="Heading2"/>
        <w:numPr>
          <w:ilvl w:val="0"/>
          <w:numId w:val="13"/>
        </w:numPr>
        <w:spacing w:line="240" w:lineRule="auto"/>
        <w:jc w:val="both"/>
        <w:rPr>
          <w:sz w:val="24"/>
          <w:szCs w:val="24"/>
          <w:u w:val="single"/>
        </w:rPr>
      </w:pPr>
      <w:bookmarkStart w:id="30" w:name="_Toc185596050"/>
      <w:r>
        <w:rPr>
          <w:spacing w:val="18"/>
          <w:sz w:val="24"/>
          <w:szCs w:val="24"/>
          <w:u w:val="single"/>
        </w:rPr>
        <w:t xml:space="preserve">Preliminary Order Issue No. 18: </w:t>
      </w:r>
      <w:r w:rsidR="001415AA" w:rsidRPr="001415AA">
        <w:rPr>
          <w:spacing w:val="18"/>
          <w:sz w:val="24"/>
          <w:szCs w:val="24"/>
          <w:u w:val="single"/>
        </w:rPr>
        <w:t>Coastal Management Program</w:t>
      </w:r>
      <w:bookmarkEnd w:id="30"/>
      <w:r w:rsidR="001415AA" w:rsidRPr="001415AA">
        <w:rPr>
          <w:spacing w:val="18"/>
          <w:sz w:val="24"/>
          <w:szCs w:val="24"/>
          <w:u w:val="single"/>
        </w:rPr>
        <w:t xml:space="preserve"> </w:t>
      </w:r>
    </w:p>
    <w:p w14:paraId="203868E5" w14:textId="490F9D23" w:rsidR="00CE36D8" w:rsidRPr="00CE36D8" w:rsidRDefault="00F061C4" w:rsidP="008879E9">
      <w:pPr>
        <w:keepNext/>
        <w:spacing w:before="120"/>
        <w:rPr>
          <w:b/>
          <w:szCs w:val="24"/>
        </w:rPr>
      </w:pPr>
      <w:r>
        <w:rPr>
          <w:b/>
          <w:szCs w:val="24"/>
        </w:rPr>
        <w:t xml:space="preserve">Issue No. 18: </w:t>
      </w:r>
      <w:r w:rsidR="00CE36D8" w:rsidRPr="00CE36D8">
        <w:rPr>
          <w:b/>
          <w:szCs w:val="24"/>
        </w:rPr>
        <w:t>Is any part of the proposed transmission facilities located within the coastal management program boundary as defined in 31 TAC § 503.1(a)?</w:t>
      </w:r>
      <w:r w:rsidR="008879E9">
        <w:rPr>
          <w:b/>
          <w:szCs w:val="24"/>
        </w:rPr>
        <w:t xml:space="preserve"> </w:t>
      </w:r>
      <w:r w:rsidR="00CE36D8" w:rsidRPr="00CE36D8">
        <w:rPr>
          <w:b/>
          <w:szCs w:val="24"/>
        </w:rPr>
        <w:t xml:space="preserve"> If so, please address the following issues: </w:t>
      </w:r>
    </w:p>
    <w:p w14:paraId="2F1CE060" w14:textId="77777777" w:rsidR="00CE36D8" w:rsidRPr="000744AA" w:rsidRDefault="00CE36D8" w:rsidP="008879E9">
      <w:pPr>
        <w:pStyle w:val="ListParagraph"/>
        <w:keepNext/>
        <w:numPr>
          <w:ilvl w:val="1"/>
          <w:numId w:val="25"/>
        </w:numPr>
        <w:overflowPunct/>
        <w:autoSpaceDE/>
        <w:autoSpaceDN/>
        <w:adjustRightInd/>
        <w:ind w:hanging="720"/>
        <w:contextualSpacing w:val="0"/>
        <w:jc w:val="both"/>
        <w:textAlignment w:val="auto"/>
        <w:rPr>
          <w:b/>
          <w:szCs w:val="24"/>
        </w:rPr>
      </w:pPr>
      <w:r w:rsidRPr="000744AA">
        <w:rPr>
          <w:b/>
          <w:szCs w:val="24"/>
        </w:rPr>
        <w:t xml:space="preserve">Do the facilities comply with the goals and applicable policies of the Coastal Management Program in accordance with 16 TAC § 25.102(a)? </w:t>
      </w:r>
    </w:p>
    <w:p w14:paraId="484D92F8" w14:textId="77777777" w:rsidR="008879E9" w:rsidRPr="008879E9" w:rsidRDefault="00CE36D8" w:rsidP="008879E9">
      <w:pPr>
        <w:pStyle w:val="ListParagraph"/>
        <w:keepNext/>
        <w:numPr>
          <w:ilvl w:val="1"/>
          <w:numId w:val="25"/>
        </w:numPr>
        <w:ind w:hanging="720"/>
        <w:jc w:val="both"/>
        <w:rPr>
          <w:b/>
          <w:szCs w:val="24"/>
        </w:rPr>
      </w:pPr>
      <w:r w:rsidRPr="000744AA">
        <w:rPr>
          <w:b/>
          <w:szCs w:val="24"/>
        </w:rPr>
        <w:t>Will the facilities have any direct and significant effects on any of the applicable coastal natural resource areas specified in 31 TAC § 501.3(b)?</w:t>
      </w:r>
      <w:r w:rsidR="008879E9">
        <w:rPr>
          <w:b/>
          <w:szCs w:val="24"/>
        </w:rPr>
        <w:t xml:space="preserve"> </w:t>
      </w:r>
    </w:p>
    <w:p w14:paraId="630BFD72" w14:textId="1A8F886D" w:rsidR="008879E9" w:rsidRPr="008879E9" w:rsidRDefault="008879E9" w:rsidP="008879E9">
      <w:pPr>
        <w:pStyle w:val="ListParagraph"/>
        <w:keepNext/>
        <w:numPr>
          <w:ilvl w:val="1"/>
          <w:numId w:val="25"/>
        </w:numPr>
        <w:autoSpaceDE/>
        <w:autoSpaceDN/>
        <w:adjustRightInd/>
        <w:ind w:hanging="720"/>
        <w:jc w:val="both"/>
        <w:rPr>
          <w:b/>
          <w:szCs w:val="24"/>
        </w:rPr>
      </w:pPr>
      <w:r w:rsidRPr="008879E9">
        <w:rPr>
          <w:b/>
          <w:szCs w:val="24"/>
        </w:rPr>
        <w:t xml:space="preserve">Do the facilities cross coastal barrier resource system units or other protected areas designated on maps dated October 24, 1990, as those maps may be modified, revised, or corrected, under the Coastal Barrier Resources Act, 16 United States Code Annotated, § 3503, on coastal barriers? </w:t>
      </w:r>
      <w:r>
        <w:rPr>
          <w:b/>
          <w:szCs w:val="24"/>
        </w:rPr>
        <w:t xml:space="preserve"> </w:t>
      </w:r>
      <w:r w:rsidRPr="008879E9">
        <w:rPr>
          <w:b/>
          <w:szCs w:val="24"/>
        </w:rPr>
        <w:t xml:space="preserve">If so, do the facilities comply with the applicable policies under 31 TAC § 26.16(a)(4)? </w:t>
      </w:r>
    </w:p>
    <w:p w14:paraId="44517637" w14:textId="03FBB90E" w:rsidR="00B15CE7" w:rsidRPr="000744AA" w:rsidRDefault="00B15CE7" w:rsidP="00B15CE7">
      <w:pPr>
        <w:spacing w:before="120" w:line="360" w:lineRule="auto"/>
        <w:ind w:firstLine="720"/>
        <w:rPr>
          <w:bCs/>
          <w:szCs w:val="24"/>
        </w:rPr>
      </w:pPr>
      <w:r w:rsidRPr="000744AA">
        <w:t>Staff notes that the study area is not located within the Texas Coastal Management Program boundary.</w:t>
      </w:r>
      <w:r w:rsidRPr="000744AA">
        <w:rPr>
          <w:rStyle w:val="FootnoteReference"/>
        </w:rPr>
        <w:footnoteReference w:id="116"/>
      </w:r>
    </w:p>
    <w:p w14:paraId="63609A7F" w14:textId="48CD8B70" w:rsidR="00DC0800" w:rsidRPr="001415AA" w:rsidRDefault="00A3637B" w:rsidP="00546C9F">
      <w:pPr>
        <w:pStyle w:val="Heading2"/>
        <w:numPr>
          <w:ilvl w:val="0"/>
          <w:numId w:val="13"/>
        </w:numPr>
        <w:spacing w:line="240" w:lineRule="auto"/>
        <w:jc w:val="both"/>
        <w:rPr>
          <w:sz w:val="24"/>
          <w:szCs w:val="24"/>
          <w:u w:val="single"/>
        </w:rPr>
      </w:pPr>
      <w:bookmarkStart w:id="31" w:name="_Toc185596051"/>
      <w:r>
        <w:rPr>
          <w:sz w:val="24"/>
          <w:szCs w:val="24"/>
          <w:u w:val="single"/>
        </w:rPr>
        <w:t xml:space="preserve">Preliminary Order Issue No. 19: </w:t>
      </w:r>
      <w:r w:rsidR="001415AA" w:rsidRPr="001415AA">
        <w:rPr>
          <w:sz w:val="24"/>
          <w:szCs w:val="24"/>
          <w:u w:val="single"/>
        </w:rPr>
        <w:t>Limitation of Authority</w:t>
      </w:r>
      <w:bookmarkEnd w:id="31"/>
      <w:r w:rsidR="001415AA" w:rsidRPr="001415AA">
        <w:rPr>
          <w:sz w:val="24"/>
          <w:szCs w:val="24"/>
          <w:u w:val="single"/>
        </w:rPr>
        <w:t xml:space="preserve"> </w:t>
      </w:r>
    </w:p>
    <w:p w14:paraId="77730879" w14:textId="1D25718D" w:rsidR="00A3637B" w:rsidRPr="00A3637B" w:rsidRDefault="00F061C4" w:rsidP="00A3637B">
      <w:pPr>
        <w:keepNext/>
        <w:spacing w:before="120"/>
        <w:rPr>
          <w:b/>
          <w:szCs w:val="24"/>
        </w:rPr>
      </w:pPr>
      <w:r>
        <w:rPr>
          <w:b/>
          <w:szCs w:val="24"/>
        </w:rPr>
        <w:t xml:space="preserve">Issue No. 19: </w:t>
      </w:r>
      <w:r w:rsidR="00A3637B" w:rsidRPr="00A3637B">
        <w:rPr>
          <w:b/>
          <w:szCs w:val="24"/>
        </w:rPr>
        <w:t>Are the circumstances for this line such that the seven-year limit discussed in section III of this Order should be changed?</w:t>
      </w:r>
    </w:p>
    <w:p w14:paraId="4700DFB1" w14:textId="00947B7E" w:rsidR="00CF2DBE" w:rsidRPr="00CF2DBE" w:rsidRDefault="007F5815" w:rsidP="00CF2DBE">
      <w:pPr>
        <w:spacing w:before="120" w:line="360" w:lineRule="auto"/>
        <w:ind w:firstLine="720"/>
        <w:rPr>
          <w:szCs w:val="24"/>
        </w:rPr>
      </w:pPr>
      <w:r>
        <w:rPr>
          <w:szCs w:val="24"/>
        </w:rPr>
        <w:t xml:space="preserve">Joint </w:t>
      </w:r>
      <w:r w:rsidR="00CF2DBE" w:rsidRPr="00CF2DBE">
        <w:rPr>
          <w:szCs w:val="24"/>
        </w:rPr>
        <w:t>Applicants have not described any special circumstances that would merit an extension of</w:t>
      </w:r>
      <w:r w:rsidR="00CF2DBE">
        <w:rPr>
          <w:szCs w:val="24"/>
        </w:rPr>
        <w:t xml:space="preserve"> </w:t>
      </w:r>
      <w:r w:rsidR="00CF2DBE" w:rsidRPr="00CF2DBE">
        <w:rPr>
          <w:szCs w:val="24"/>
        </w:rPr>
        <w:t>this limit for this project.</w:t>
      </w:r>
      <w:r w:rsidR="00CF2DBE">
        <w:rPr>
          <w:rStyle w:val="FootnoteReference"/>
          <w:szCs w:val="24"/>
        </w:rPr>
        <w:footnoteReference w:id="117"/>
      </w:r>
    </w:p>
    <w:p w14:paraId="7C38426D" w14:textId="7523E4E6" w:rsidR="00DC0800" w:rsidRPr="001415AA" w:rsidRDefault="001B5332" w:rsidP="00C46451">
      <w:pPr>
        <w:pStyle w:val="Heading2"/>
        <w:numPr>
          <w:ilvl w:val="0"/>
          <w:numId w:val="13"/>
        </w:numPr>
        <w:spacing w:line="240" w:lineRule="auto"/>
        <w:jc w:val="both"/>
        <w:rPr>
          <w:sz w:val="24"/>
          <w:szCs w:val="24"/>
          <w:u w:val="single"/>
        </w:rPr>
      </w:pPr>
      <w:bookmarkStart w:id="32" w:name="_Toc185596052"/>
      <w:r>
        <w:rPr>
          <w:spacing w:val="18"/>
          <w:sz w:val="24"/>
          <w:szCs w:val="24"/>
          <w:u w:val="single"/>
        </w:rPr>
        <w:lastRenderedPageBreak/>
        <w:t>Preliminary Order Issue No. 20: Impact on Generators</w:t>
      </w:r>
      <w:bookmarkEnd w:id="32"/>
      <w:r>
        <w:rPr>
          <w:spacing w:val="18"/>
          <w:sz w:val="24"/>
          <w:szCs w:val="24"/>
          <w:u w:val="single"/>
        </w:rPr>
        <w:t xml:space="preserve"> </w:t>
      </w:r>
    </w:p>
    <w:p w14:paraId="5D3A8510" w14:textId="479B0469" w:rsidR="001B5332" w:rsidRPr="001B5332" w:rsidRDefault="00F061C4" w:rsidP="001B5332">
      <w:pPr>
        <w:spacing w:before="120"/>
        <w:rPr>
          <w:b/>
          <w:szCs w:val="24"/>
        </w:rPr>
      </w:pPr>
      <w:r>
        <w:rPr>
          <w:b/>
          <w:szCs w:val="24"/>
        </w:rPr>
        <w:t xml:space="preserve">Issue No. 20: </w:t>
      </w:r>
      <w:r w:rsidR="001B5332" w:rsidRPr="001B5332">
        <w:rPr>
          <w:b/>
          <w:szCs w:val="24"/>
        </w:rPr>
        <w:t xml:space="preserve">Will anything occur during construction that will preclude or limit a generator from generating or delivering power or that will adversely affect the reliability of the ERCOT system? </w:t>
      </w:r>
    </w:p>
    <w:p w14:paraId="5425FAB6" w14:textId="516D9419" w:rsidR="006B1B1F" w:rsidRPr="00982306" w:rsidRDefault="006B1B1F" w:rsidP="006B1B1F">
      <w:pPr>
        <w:spacing w:before="120" w:line="360" w:lineRule="auto"/>
        <w:ind w:firstLine="720"/>
        <w:rPr>
          <w:bCs/>
        </w:rPr>
      </w:pPr>
      <w:r w:rsidRPr="00982306">
        <w:rPr>
          <w:bCs/>
        </w:rPr>
        <w:t>Staff does not have any further comments to this section.</w:t>
      </w:r>
      <w:r>
        <w:rPr>
          <w:bCs/>
        </w:rPr>
        <w:t xml:space="preserve">  </w:t>
      </w:r>
      <w:r w:rsidRPr="00854572">
        <w:rPr>
          <w:bCs/>
        </w:rPr>
        <w:t>However, Staff reserves the right to address this issue in the reply brief, if necessary.</w:t>
      </w:r>
    </w:p>
    <w:p w14:paraId="4EAD98B5" w14:textId="2CFDDE95" w:rsidR="001B5332" w:rsidRPr="001415AA" w:rsidRDefault="001B5332" w:rsidP="001B5332">
      <w:pPr>
        <w:pStyle w:val="Heading2"/>
        <w:numPr>
          <w:ilvl w:val="0"/>
          <w:numId w:val="13"/>
        </w:numPr>
        <w:spacing w:line="240" w:lineRule="auto"/>
        <w:jc w:val="both"/>
        <w:rPr>
          <w:sz w:val="24"/>
          <w:szCs w:val="24"/>
          <w:u w:val="single"/>
        </w:rPr>
      </w:pPr>
      <w:bookmarkStart w:id="33" w:name="_Toc185596053"/>
      <w:r>
        <w:rPr>
          <w:spacing w:val="18"/>
          <w:sz w:val="24"/>
          <w:szCs w:val="24"/>
          <w:u w:val="single"/>
        </w:rPr>
        <w:t>Preliminary Order Issue No. 21: Route Modifications</w:t>
      </w:r>
      <w:bookmarkEnd w:id="33"/>
      <w:r>
        <w:rPr>
          <w:spacing w:val="18"/>
          <w:sz w:val="24"/>
          <w:szCs w:val="24"/>
          <w:u w:val="single"/>
        </w:rPr>
        <w:t xml:space="preserve"> </w:t>
      </w:r>
    </w:p>
    <w:p w14:paraId="59B54FCC" w14:textId="2C797DAA" w:rsidR="001B5332" w:rsidRPr="001B5332" w:rsidRDefault="00F061C4" w:rsidP="001B5332">
      <w:pPr>
        <w:keepNext/>
        <w:spacing w:before="120"/>
        <w:rPr>
          <w:b/>
          <w:szCs w:val="24"/>
        </w:rPr>
      </w:pPr>
      <w:r>
        <w:rPr>
          <w:b/>
          <w:szCs w:val="24"/>
        </w:rPr>
        <w:t xml:space="preserve">Issue No. 21: </w:t>
      </w:r>
      <w:r w:rsidR="001B5332" w:rsidRPr="001B5332">
        <w:rPr>
          <w:b/>
          <w:szCs w:val="24"/>
        </w:rPr>
        <w:t xml:space="preserve">If complete or partial agreement of the parties is reached on a route that relies on modifications to the Settlement Route Segments as noticed in the application, please address the following issues: </w:t>
      </w:r>
    </w:p>
    <w:p w14:paraId="1BC33B20" w14:textId="77777777" w:rsidR="001B5332" w:rsidRPr="000744AA" w:rsidRDefault="001B5332" w:rsidP="001B5332">
      <w:pPr>
        <w:pStyle w:val="ListParagraph"/>
        <w:keepNext/>
        <w:numPr>
          <w:ilvl w:val="1"/>
          <w:numId w:val="26"/>
        </w:numPr>
        <w:overflowPunct/>
        <w:autoSpaceDE/>
        <w:autoSpaceDN/>
        <w:adjustRightInd/>
        <w:ind w:hanging="720"/>
        <w:contextualSpacing w:val="0"/>
        <w:jc w:val="both"/>
        <w:textAlignment w:val="auto"/>
        <w:rPr>
          <w:b/>
          <w:szCs w:val="24"/>
        </w:rPr>
      </w:pPr>
      <w:r w:rsidRPr="000744AA">
        <w:rPr>
          <w:b/>
          <w:szCs w:val="24"/>
        </w:rPr>
        <w:t xml:space="preserve">Did the applicant comply with the additional notice requirements of 16 TAC § 22.52(a)(2) </w:t>
      </w:r>
      <w:r w:rsidRPr="000744AA">
        <w:rPr>
          <w:b/>
        </w:rPr>
        <w:t xml:space="preserve">and (a)(3)(C)? </w:t>
      </w:r>
    </w:p>
    <w:p w14:paraId="2BBFF153" w14:textId="77777777" w:rsidR="001B5332" w:rsidRPr="000744AA" w:rsidRDefault="001B5332" w:rsidP="001B5332">
      <w:pPr>
        <w:pStyle w:val="ListParagraph"/>
        <w:keepNext/>
        <w:numPr>
          <w:ilvl w:val="1"/>
          <w:numId w:val="26"/>
        </w:numPr>
        <w:overflowPunct/>
        <w:autoSpaceDE/>
        <w:autoSpaceDN/>
        <w:adjustRightInd/>
        <w:ind w:hanging="720"/>
        <w:contextualSpacing w:val="0"/>
        <w:jc w:val="both"/>
        <w:textAlignment w:val="auto"/>
        <w:rPr>
          <w:b/>
          <w:szCs w:val="24"/>
        </w:rPr>
      </w:pPr>
      <w:r w:rsidRPr="000744AA">
        <w:rPr>
          <w:b/>
          <w:szCs w:val="24"/>
        </w:rPr>
        <w:t>Was written consent obtained from landowners directly affected by the proposed modifications to the Settlement Route Segments?</w:t>
      </w:r>
    </w:p>
    <w:p w14:paraId="569E8FB5" w14:textId="3FB28127" w:rsidR="006B1B1F" w:rsidRPr="00982306" w:rsidRDefault="006B1B1F" w:rsidP="006B1B1F">
      <w:pPr>
        <w:spacing w:before="120" w:line="360" w:lineRule="auto"/>
        <w:ind w:firstLine="720"/>
        <w:rPr>
          <w:bCs/>
        </w:rPr>
      </w:pPr>
      <w:r w:rsidRPr="00982306">
        <w:rPr>
          <w:bCs/>
        </w:rPr>
        <w:t>Staff does not have any further comments to this section.</w:t>
      </w:r>
      <w:r>
        <w:rPr>
          <w:bCs/>
        </w:rPr>
        <w:t xml:space="preserve">  </w:t>
      </w:r>
      <w:r w:rsidRPr="00854572">
        <w:rPr>
          <w:bCs/>
        </w:rPr>
        <w:t>However, Staff reserves the right to address this issue in the reply brief, if necessary.</w:t>
      </w:r>
      <w:r>
        <w:rPr>
          <w:bCs/>
        </w:rPr>
        <w:t xml:space="preserve">  </w:t>
      </w:r>
    </w:p>
    <w:p w14:paraId="2C9F6AD3" w14:textId="60371234" w:rsidR="00DE2BEC" w:rsidRPr="00462260" w:rsidRDefault="00D5151E" w:rsidP="00462260">
      <w:pPr>
        <w:pStyle w:val="Heading1"/>
        <w:numPr>
          <w:ilvl w:val="0"/>
          <w:numId w:val="1"/>
        </w:numPr>
        <w:spacing w:before="240" w:line="240" w:lineRule="auto"/>
        <w:rPr>
          <w:rFonts w:eastAsia="Calibri"/>
          <w:sz w:val="24"/>
          <w:szCs w:val="18"/>
        </w:rPr>
      </w:pPr>
      <w:bookmarkStart w:id="34" w:name="_Toc185596054"/>
      <w:r w:rsidRPr="00462260">
        <w:rPr>
          <w:sz w:val="24"/>
          <w:szCs w:val="18"/>
        </w:rPr>
        <w:t>Conclusion</w:t>
      </w:r>
      <w:bookmarkEnd w:id="34"/>
    </w:p>
    <w:p w14:paraId="5629946A" w14:textId="2735FEE9" w:rsidR="00462260" w:rsidRPr="000744AA" w:rsidRDefault="00462260" w:rsidP="00462260">
      <w:pPr>
        <w:spacing w:line="360" w:lineRule="auto"/>
        <w:ind w:firstLine="720"/>
        <w:rPr>
          <w:bCs/>
          <w:szCs w:val="24"/>
        </w:rPr>
      </w:pPr>
      <w:r w:rsidRPr="000744AA">
        <w:rPr>
          <w:bCs/>
          <w:szCs w:val="24"/>
        </w:rPr>
        <w:t xml:space="preserve">Based on the foregoing discussion, Staff recommends the adoption of Route </w:t>
      </w:r>
      <w:r w:rsidR="00171739">
        <w:rPr>
          <w:bCs/>
          <w:szCs w:val="24"/>
        </w:rPr>
        <w:t>M</w:t>
      </w:r>
      <w:r w:rsidRPr="000744AA">
        <w:rPr>
          <w:bCs/>
          <w:szCs w:val="24"/>
        </w:rPr>
        <w:t xml:space="preserve"> and contends that Route </w:t>
      </w:r>
      <w:r w:rsidR="00171739">
        <w:rPr>
          <w:bCs/>
          <w:szCs w:val="24"/>
        </w:rPr>
        <w:t>M</w:t>
      </w:r>
      <w:r w:rsidRPr="000744AA">
        <w:rPr>
          <w:bCs/>
          <w:szCs w:val="24"/>
        </w:rPr>
        <w:t xml:space="preserve"> best meets the governing criteria.</w:t>
      </w:r>
      <w:r w:rsidR="00CF082C">
        <w:rPr>
          <w:bCs/>
          <w:szCs w:val="24"/>
        </w:rPr>
        <w:t xml:space="preserve">  However, Staff does not oppose Route N-AB.</w:t>
      </w:r>
      <w:r w:rsidRPr="000744AA">
        <w:rPr>
          <w:bCs/>
          <w:szCs w:val="24"/>
        </w:rPr>
        <w:t xml:space="preserve"> </w:t>
      </w:r>
      <w:r w:rsidR="00171739">
        <w:rPr>
          <w:bCs/>
          <w:szCs w:val="24"/>
        </w:rPr>
        <w:t xml:space="preserve"> </w:t>
      </w:r>
      <w:r w:rsidRPr="000744AA">
        <w:rPr>
          <w:bCs/>
          <w:szCs w:val="24"/>
        </w:rPr>
        <w:t xml:space="preserve">Settlement Route </w:t>
      </w:r>
      <w:r w:rsidR="00171739">
        <w:rPr>
          <w:bCs/>
          <w:szCs w:val="24"/>
        </w:rPr>
        <w:t>M</w:t>
      </w:r>
      <w:r w:rsidRPr="000744AA">
        <w:rPr>
          <w:bCs/>
          <w:szCs w:val="24"/>
        </w:rPr>
        <w:t xml:space="preserve"> is comparable, if not superior, to the other alternative route options, based on the evidence and the evaluation of the qualitative and quantitative criteria. </w:t>
      </w:r>
      <w:r w:rsidR="00171739">
        <w:rPr>
          <w:bCs/>
          <w:szCs w:val="24"/>
        </w:rPr>
        <w:t xml:space="preserve"> </w:t>
      </w:r>
      <w:r w:rsidRPr="000744AA">
        <w:t>For these reasons and the other reasons stated in this brief</w:t>
      </w:r>
      <w:r w:rsidR="00171739">
        <w:t xml:space="preserve"> and </w:t>
      </w:r>
      <w:r w:rsidRPr="000744AA">
        <w:t xml:space="preserve">the direct testimony of Mr. </w:t>
      </w:r>
      <w:r w:rsidR="00171739">
        <w:t>Poole</w:t>
      </w:r>
      <w:r w:rsidRPr="000744AA">
        <w:t xml:space="preserve">, Staff respectfully recommends that the SOAH ALJs select Route </w:t>
      </w:r>
      <w:r w:rsidR="00171739">
        <w:t>M</w:t>
      </w:r>
      <w:r w:rsidRPr="000744AA">
        <w:t xml:space="preserve"> as the best route for this project in the proposal for decision.</w:t>
      </w:r>
      <w:r w:rsidR="00171739">
        <w:t xml:space="preserve"> </w:t>
      </w:r>
    </w:p>
    <w:p w14:paraId="7DCA54F1" w14:textId="77777777" w:rsidR="00462260" w:rsidRPr="00286DE3" w:rsidRDefault="00462260" w:rsidP="00286DE3">
      <w:pPr>
        <w:tabs>
          <w:tab w:val="left" w:pos="720"/>
        </w:tabs>
        <w:rPr>
          <w:rFonts w:eastAsia="Calibri"/>
          <w:szCs w:val="24"/>
        </w:rPr>
      </w:pPr>
    </w:p>
    <w:p w14:paraId="0966754D" w14:textId="77777777" w:rsidR="00ED51DD" w:rsidRDefault="00ED51DD" w:rsidP="00ED51DD">
      <w:pPr>
        <w:rPr>
          <w:b/>
          <w:caps/>
          <w:szCs w:val="24"/>
        </w:rPr>
      </w:pPr>
    </w:p>
    <w:p w14:paraId="3AAEB036" w14:textId="77777777" w:rsidR="00ED51DD" w:rsidRPr="00816E73" w:rsidRDefault="00ED51DD" w:rsidP="00ED51DD">
      <w:pPr>
        <w:rPr>
          <w:b/>
          <w:caps/>
          <w:szCs w:val="24"/>
        </w:rPr>
      </w:pPr>
    </w:p>
    <w:p w14:paraId="18E41A84" w14:textId="77777777" w:rsidR="00C517A6" w:rsidRDefault="00C517A6">
      <w:pPr>
        <w:jc w:val="left"/>
        <w:rPr>
          <w:b/>
          <w:caps/>
          <w:szCs w:val="24"/>
        </w:rPr>
      </w:pPr>
      <w:r>
        <w:rPr>
          <w:b/>
          <w:caps/>
          <w:szCs w:val="24"/>
        </w:rPr>
        <w:br w:type="page"/>
      </w:r>
    </w:p>
    <w:p w14:paraId="147A5FAE" w14:textId="6ADE9949" w:rsidR="00BA3324" w:rsidRDefault="00BA3324" w:rsidP="00BA3324">
      <w:pPr>
        <w:jc w:val="center"/>
        <w:rPr>
          <w:b/>
          <w:caps/>
          <w:szCs w:val="24"/>
        </w:rPr>
      </w:pPr>
      <w:r>
        <w:rPr>
          <w:b/>
          <w:caps/>
          <w:szCs w:val="24"/>
        </w:rPr>
        <w:lastRenderedPageBreak/>
        <w:t>SOAH DOCKET NO. 473-</w:t>
      </w:r>
      <w:r w:rsidR="00A503A0">
        <w:rPr>
          <w:b/>
          <w:caps/>
          <w:szCs w:val="24"/>
        </w:rPr>
        <w:t>25-02531</w:t>
      </w:r>
    </w:p>
    <w:p w14:paraId="35B55813" w14:textId="2B55CBE2" w:rsidR="00BA3324" w:rsidRPr="00EF617D" w:rsidRDefault="00BA3324" w:rsidP="00BA3324">
      <w:pPr>
        <w:jc w:val="center"/>
        <w:rPr>
          <w:b/>
          <w:caps/>
          <w:szCs w:val="24"/>
        </w:rPr>
      </w:pPr>
      <w:r>
        <w:rPr>
          <w:b/>
          <w:caps/>
          <w:szCs w:val="24"/>
        </w:rPr>
        <w:t xml:space="preserve">PUC </w:t>
      </w:r>
      <w:r w:rsidRPr="00EF617D">
        <w:rPr>
          <w:b/>
          <w:caps/>
          <w:szCs w:val="24"/>
        </w:rPr>
        <w:t xml:space="preserve">DOCKET NO. </w:t>
      </w:r>
      <w:r w:rsidR="00A503A0">
        <w:rPr>
          <w:b/>
          <w:caps/>
          <w:szCs w:val="24"/>
        </w:rPr>
        <w:t>57115</w:t>
      </w:r>
    </w:p>
    <w:p w14:paraId="6A2D64F0" w14:textId="77777777" w:rsidR="00ED51DD" w:rsidRPr="009C773D" w:rsidRDefault="00ED51DD" w:rsidP="0051765C">
      <w:pPr>
        <w:keepNext/>
        <w:jc w:val="center"/>
        <w:rPr>
          <w:b/>
          <w:szCs w:val="24"/>
        </w:rPr>
      </w:pPr>
    </w:p>
    <w:p w14:paraId="6A864551" w14:textId="77777777" w:rsidR="00ED51DD" w:rsidRPr="009C773D" w:rsidRDefault="00ED51DD" w:rsidP="0051765C">
      <w:pPr>
        <w:keepNext/>
        <w:spacing w:line="360" w:lineRule="auto"/>
        <w:jc w:val="center"/>
        <w:rPr>
          <w:b/>
          <w:szCs w:val="24"/>
        </w:rPr>
      </w:pPr>
      <w:bookmarkStart w:id="35" w:name="_Hlk36031982"/>
      <w:r w:rsidRPr="009C773D">
        <w:rPr>
          <w:b/>
          <w:szCs w:val="24"/>
        </w:rPr>
        <w:t>CERTIFICATE OF SERVICE</w:t>
      </w:r>
    </w:p>
    <w:p w14:paraId="3C1E377A" w14:textId="25BA8D3C" w:rsidR="00ED51DD" w:rsidRPr="009C773D" w:rsidRDefault="00ED51DD" w:rsidP="0051765C">
      <w:pPr>
        <w:keepNext/>
        <w:spacing w:line="360" w:lineRule="auto"/>
        <w:ind w:firstLine="720"/>
        <w:rPr>
          <w:szCs w:val="24"/>
        </w:rPr>
      </w:pPr>
      <w:r w:rsidRPr="009C773D">
        <w:rPr>
          <w:szCs w:val="24"/>
        </w:rPr>
        <w:t>I certify that, unless otherwise ordered by the presiding officer, notice of the filing of this document w</w:t>
      </w:r>
      <w:r w:rsidR="00D5151E">
        <w:rPr>
          <w:szCs w:val="24"/>
        </w:rPr>
        <w:t>ill be</w:t>
      </w:r>
      <w:r w:rsidRPr="009C773D">
        <w:rPr>
          <w:szCs w:val="24"/>
        </w:rPr>
        <w:t xml:space="preserve"> provided to all parties of record on </w:t>
      </w:r>
      <w:r w:rsidRPr="009C773D">
        <w:rPr>
          <w:szCs w:val="24"/>
        </w:rPr>
        <w:fldChar w:fldCharType="begin"/>
      </w:r>
      <w:r w:rsidRPr="009C773D">
        <w:rPr>
          <w:szCs w:val="24"/>
        </w:rPr>
        <w:instrText xml:space="preserve"> DATE \@ "MMMM d, yyyy" </w:instrText>
      </w:r>
      <w:r w:rsidRPr="009C773D">
        <w:rPr>
          <w:szCs w:val="24"/>
        </w:rPr>
        <w:fldChar w:fldCharType="separate"/>
      </w:r>
      <w:r w:rsidR="008F2546">
        <w:rPr>
          <w:noProof/>
          <w:szCs w:val="24"/>
        </w:rPr>
        <w:t>December 20, 2024</w:t>
      </w:r>
      <w:r w:rsidRPr="009C773D">
        <w:rPr>
          <w:szCs w:val="24"/>
        </w:rPr>
        <w:fldChar w:fldCharType="end"/>
      </w:r>
      <w:r w:rsidR="005E56ED">
        <w:rPr>
          <w:szCs w:val="24"/>
        </w:rPr>
        <w:t>,</w:t>
      </w:r>
      <w:r w:rsidRPr="009C773D">
        <w:rPr>
          <w:szCs w:val="24"/>
        </w:rPr>
        <w:t xml:space="preserve"> in accordance with the</w:t>
      </w:r>
      <w:r w:rsidR="000D0E1E">
        <w:rPr>
          <w:szCs w:val="24"/>
        </w:rPr>
        <w:t xml:space="preserve"> Second</w:t>
      </w:r>
      <w:r w:rsidRPr="009C773D">
        <w:rPr>
          <w:szCs w:val="24"/>
        </w:rPr>
        <w:t xml:space="preserve"> Order Suspending Rules</w:t>
      </w:r>
      <w:r w:rsidR="005E56ED">
        <w:rPr>
          <w:szCs w:val="24"/>
        </w:rPr>
        <w:t>,</w:t>
      </w:r>
      <w:r w:rsidRPr="009C773D">
        <w:rPr>
          <w:szCs w:val="24"/>
        </w:rPr>
        <w:t xml:space="preserve"> filed in Project No. 50664</w:t>
      </w:r>
      <w:r w:rsidRPr="009C773D">
        <w:rPr>
          <w:rFonts w:eastAsia="Calibri"/>
          <w:szCs w:val="24"/>
        </w:rPr>
        <w:t>.</w:t>
      </w:r>
    </w:p>
    <w:p w14:paraId="6E43113E" w14:textId="77777777" w:rsidR="00ED51DD" w:rsidRPr="009C773D" w:rsidRDefault="00ED51DD" w:rsidP="0051765C">
      <w:pPr>
        <w:keepNext/>
        <w:ind w:firstLine="720"/>
        <w:rPr>
          <w:szCs w:val="24"/>
        </w:rPr>
      </w:pPr>
    </w:p>
    <w:bookmarkEnd w:id="35"/>
    <w:p w14:paraId="369A2305" w14:textId="77777777" w:rsidR="00E368EC" w:rsidRPr="00633188" w:rsidRDefault="00E368EC" w:rsidP="00E368EC">
      <w:pPr>
        <w:ind w:left="4320"/>
        <w:rPr>
          <w:i/>
          <w:iCs/>
          <w:szCs w:val="24"/>
          <w:u w:val="single"/>
        </w:rPr>
      </w:pPr>
      <w:r w:rsidRPr="00633188">
        <w:rPr>
          <w:i/>
          <w:iCs/>
          <w:szCs w:val="24"/>
          <w:u w:val="single"/>
        </w:rPr>
        <w:t xml:space="preserve">  /s/ </w:t>
      </w:r>
      <w:r>
        <w:rPr>
          <w:i/>
          <w:iCs/>
          <w:szCs w:val="24"/>
          <w:u w:val="single"/>
        </w:rPr>
        <w:t>Daniel Alvarado</w:t>
      </w:r>
      <w:r w:rsidRPr="00633188">
        <w:rPr>
          <w:i/>
          <w:iCs/>
          <w:szCs w:val="24"/>
          <w:u w:val="single"/>
        </w:rPr>
        <w:tab/>
      </w:r>
      <w:r w:rsidRPr="00633188">
        <w:rPr>
          <w:i/>
          <w:iCs/>
          <w:szCs w:val="24"/>
          <w:u w:val="single"/>
        </w:rPr>
        <w:tab/>
      </w:r>
    </w:p>
    <w:p w14:paraId="523E4EA2" w14:textId="77777777" w:rsidR="00E368EC" w:rsidRPr="00633188" w:rsidRDefault="00E368EC" w:rsidP="00E368EC">
      <w:pPr>
        <w:ind w:left="4320"/>
      </w:pPr>
      <w:r>
        <w:t>Daniel Alvarado</w:t>
      </w:r>
    </w:p>
    <w:p w14:paraId="05E8F287" w14:textId="55B3842D" w:rsidR="000A6707" w:rsidRPr="00524189" w:rsidRDefault="000A6707" w:rsidP="00E23026">
      <w:pPr>
        <w:pStyle w:val="Normaldouble"/>
        <w:keepNext/>
        <w:spacing w:line="240" w:lineRule="auto"/>
        <w:ind w:left="4320"/>
        <w:rPr>
          <w:szCs w:val="24"/>
        </w:rPr>
      </w:pPr>
    </w:p>
    <w:sectPr w:rsidR="000A6707" w:rsidRPr="00524189" w:rsidSect="009E7F8C">
      <w:footerReference w:type="even" r:id="rId8"/>
      <w:footerReference w:type="default" r:id="rId9"/>
      <w:headerReference w:type="first" r:id="rId10"/>
      <w:footerReference w:type="first" r:id="rId11"/>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D3EB2" w14:textId="77777777" w:rsidR="00F45453" w:rsidRDefault="00F45453">
      <w:r>
        <w:separator/>
      </w:r>
    </w:p>
  </w:endnote>
  <w:endnote w:type="continuationSeparator" w:id="0">
    <w:p w14:paraId="4AF1EE6B" w14:textId="77777777" w:rsidR="00F45453" w:rsidRDefault="00F45453">
      <w:r>
        <w:continuationSeparator/>
      </w:r>
    </w:p>
  </w:endnote>
  <w:endnote w:type="continuationNotice" w:id="1">
    <w:p w14:paraId="431E83D6" w14:textId="77777777" w:rsidR="00F45453" w:rsidRDefault="00F45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2C8"/>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87DD" w14:textId="04AB03F1"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1AF8">
      <w:rPr>
        <w:rStyle w:val="PageNumber"/>
        <w:noProof/>
      </w:rPr>
      <w:t>9</w:t>
    </w:r>
    <w:r>
      <w:rPr>
        <w:rStyle w:val="PageNumber"/>
      </w:rPr>
      <w:fldChar w:fldCharType="end"/>
    </w:r>
  </w:p>
  <w:p w14:paraId="669DF2A3"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2F075" w14:textId="4B1B7711" w:rsidR="00286DE3" w:rsidRPr="00C80BAB" w:rsidRDefault="00286DE3" w:rsidP="00286DE3">
    <w:pPr>
      <w:pStyle w:val="Footer"/>
      <w:jc w:val="left"/>
      <w:rPr>
        <w:rFonts w:eastAsia="Calibri"/>
        <w:szCs w:val="16"/>
      </w:rPr>
    </w:pPr>
    <w:r w:rsidRPr="00C80BAB">
      <w:rPr>
        <w:rFonts w:eastAsia="Calibri"/>
        <w:szCs w:val="16"/>
      </w:rPr>
      <w:t>SOAH Docket No. 473-2</w:t>
    </w:r>
    <w:r w:rsidR="00A503A0">
      <w:rPr>
        <w:rFonts w:eastAsia="Calibri"/>
        <w:szCs w:val="16"/>
      </w:rPr>
      <w:t>5-02531</w:t>
    </w:r>
    <w:r w:rsidRPr="00C80BAB">
      <w:rPr>
        <w:rFonts w:eastAsia="Calibri"/>
        <w:szCs w:val="16"/>
      </w:rPr>
      <w:t xml:space="preserve"> / PUC Docket No. 5</w:t>
    </w:r>
    <w:r w:rsidR="00A503A0">
      <w:rPr>
        <w:rFonts w:eastAsia="Calibri"/>
        <w:szCs w:val="16"/>
      </w:rPr>
      <w:t>7115</w:t>
    </w:r>
    <w:r w:rsidR="0044328E">
      <w:rPr>
        <w:rFonts w:eastAsia="Calibri"/>
        <w:szCs w:val="16"/>
      </w:rPr>
      <w:tab/>
    </w:r>
    <w:r w:rsidRPr="00C80BAB">
      <w:rPr>
        <w:rFonts w:eastAsia="Calibri"/>
        <w:szCs w:val="16"/>
      </w:rPr>
      <w:tab/>
      <w:t xml:space="preserve">Page </w:t>
    </w:r>
    <w:r w:rsidRPr="00C80BAB">
      <w:rPr>
        <w:rFonts w:eastAsia="Calibri"/>
        <w:szCs w:val="16"/>
      </w:rPr>
      <w:fldChar w:fldCharType="begin"/>
    </w:r>
    <w:r w:rsidRPr="00C80BAB">
      <w:rPr>
        <w:rFonts w:eastAsia="Calibri"/>
        <w:szCs w:val="16"/>
      </w:rPr>
      <w:instrText xml:space="preserve"> PAGE </w:instrText>
    </w:r>
    <w:r w:rsidRPr="00C80BAB">
      <w:rPr>
        <w:rFonts w:eastAsia="Calibri"/>
        <w:szCs w:val="16"/>
      </w:rPr>
      <w:fldChar w:fldCharType="separate"/>
    </w:r>
    <w:r>
      <w:rPr>
        <w:rFonts w:eastAsia="Calibri"/>
        <w:szCs w:val="16"/>
      </w:rPr>
      <w:t>1</w:t>
    </w:r>
    <w:r w:rsidRPr="00C80BAB">
      <w:rPr>
        <w:rFonts w:eastAsia="Calibri"/>
        <w:noProof/>
        <w:szCs w:val="16"/>
      </w:rPr>
      <w:fldChar w:fldCharType="end"/>
    </w:r>
    <w:r w:rsidRPr="00C80BAB">
      <w:rPr>
        <w:rFonts w:eastAsia="Calibri"/>
        <w:szCs w:val="16"/>
      </w:rPr>
      <w:t xml:space="preserve"> of </w:t>
    </w:r>
    <w:r w:rsidRPr="00C80BAB">
      <w:rPr>
        <w:rFonts w:eastAsia="Calibri"/>
        <w:noProof/>
        <w:szCs w:val="16"/>
      </w:rPr>
      <w:fldChar w:fldCharType="begin"/>
    </w:r>
    <w:r w:rsidRPr="00C80BAB">
      <w:rPr>
        <w:rFonts w:eastAsia="Calibri"/>
        <w:noProof/>
        <w:szCs w:val="16"/>
      </w:rPr>
      <w:instrText xml:space="preserve"> NUMPAGES </w:instrText>
    </w:r>
    <w:r w:rsidRPr="00C80BAB">
      <w:rPr>
        <w:rFonts w:eastAsia="Calibri"/>
        <w:noProof/>
        <w:szCs w:val="16"/>
      </w:rPr>
      <w:fldChar w:fldCharType="separate"/>
    </w:r>
    <w:r>
      <w:rPr>
        <w:rFonts w:eastAsia="Calibri"/>
        <w:noProof/>
        <w:szCs w:val="16"/>
      </w:rPr>
      <w:t>5</w:t>
    </w:r>
    <w:r w:rsidRPr="00C80BAB">
      <w:rPr>
        <w:rFonts w:eastAsia="Calibri"/>
        <w:noProof/>
        <w:szCs w:val="16"/>
      </w:rPr>
      <w:fldChar w:fldCharType="end"/>
    </w:r>
  </w:p>
  <w:p w14:paraId="525FA9DF" w14:textId="77777777" w:rsidR="00286DE3" w:rsidRPr="00C80BAB" w:rsidRDefault="00286DE3" w:rsidP="00286DE3">
    <w:pPr>
      <w:tabs>
        <w:tab w:val="center" w:pos="4680"/>
        <w:tab w:val="right" w:pos="9360"/>
      </w:tabs>
      <w:jc w:val="left"/>
      <w:rPr>
        <w:rFonts w:eastAsia="Calibri"/>
        <w:sz w:val="16"/>
        <w:szCs w:val="16"/>
      </w:rPr>
    </w:pPr>
    <w:r w:rsidRPr="00C80BAB">
      <w:rPr>
        <w:rFonts w:eastAsia="Calibri"/>
        <w:sz w:val="16"/>
        <w:szCs w:val="16"/>
      </w:rPr>
      <w:t>Commission Staff’s Initial Brief</w:t>
    </w:r>
  </w:p>
  <w:p w14:paraId="4090A10E" w14:textId="77777777" w:rsidR="005200A8" w:rsidRDefault="005200A8" w:rsidP="00314D0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5086" w14:textId="6103A66F" w:rsidR="00C80BAB" w:rsidRDefault="00C80BAB">
    <w:pPr>
      <w:pStyle w:val="Footer"/>
    </w:pPr>
  </w:p>
  <w:p w14:paraId="6FCEDA36" w14:textId="77777777" w:rsidR="007152A5" w:rsidRDefault="00715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5B22D" w14:textId="77777777" w:rsidR="00F45453" w:rsidRDefault="00F45453">
      <w:r>
        <w:separator/>
      </w:r>
    </w:p>
  </w:footnote>
  <w:footnote w:type="continuationSeparator" w:id="0">
    <w:p w14:paraId="3C5C6E0D" w14:textId="77777777" w:rsidR="00F45453" w:rsidRDefault="00F45453">
      <w:r>
        <w:continuationSeparator/>
      </w:r>
    </w:p>
  </w:footnote>
  <w:footnote w:type="continuationNotice" w:id="1">
    <w:p w14:paraId="55EBFBF9" w14:textId="77777777" w:rsidR="00F45453" w:rsidRDefault="00F45453"/>
  </w:footnote>
  <w:footnote w:id="2">
    <w:p w14:paraId="5CD04D86" w14:textId="3777099A" w:rsidR="00630307" w:rsidRPr="009C5CA3" w:rsidRDefault="00630307" w:rsidP="00390EFB">
      <w:pPr>
        <w:pStyle w:val="FootnoteText"/>
        <w:snapToGrid w:val="0"/>
        <w:spacing w:after="120"/>
        <w:ind w:firstLine="720"/>
      </w:pPr>
      <w:r w:rsidRPr="009C5CA3">
        <w:rPr>
          <w:rStyle w:val="FootnoteReference"/>
        </w:rPr>
        <w:footnoteRef/>
      </w:r>
      <w:r w:rsidRPr="009C5CA3">
        <w:t xml:space="preserve">  </w:t>
      </w:r>
      <w:r w:rsidR="005445D3">
        <w:t>Direct Testimony of John Poole, P.E., Infrastructure Division, Public Utility Commission of Texas, November 21, 2024, Staff Ex. 1 at 45:16-46:22 (Nov. 21, 2024)</w:t>
      </w:r>
      <w:r w:rsidR="00390EFB">
        <w:t xml:space="preserve"> (</w:t>
      </w:r>
      <w:r w:rsidR="00270062">
        <w:t>Staff Ex. 1</w:t>
      </w:r>
      <w:r w:rsidR="00390EFB">
        <w:t>).</w:t>
      </w:r>
    </w:p>
  </w:footnote>
  <w:footnote w:id="3">
    <w:p w14:paraId="3E3AFF1F" w14:textId="77777777" w:rsidR="00630307" w:rsidRPr="009C5CA3" w:rsidRDefault="00630307" w:rsidP="00390EFB">
      <w:pPr>
        <w:pStyle w:val="FootnoteText"/>
        <w:snapToGrid w:val="0"/>
        <w:spacing w:after="120"/>
        <w:ind w:firstLine="720"/>
      </w:pPr>
      <w:r w:rsidRPr="009C5CA3">
        <w:rPr>
          <w:rStyle w:val="FootnoteReference"/>
        </w:rPr>
        <w:footnoteRef/>
      </w:r>
      <w:r w:rsidRPr="009C5CA3">
        <w:t xml:space="preserve">  Public Utility Regulatory Act, Tex. Util. Code Ann. §§ 11.001-66.016 (PURA).</w:t>
      </w:r>
    </w:p>
  </w:footnote>
  <w:footnote w:id="4">
    <w:p w14:paraId="785A223F" w14:textId="3D48103F" w:rsidR="00630307" w:rsidRPr="009C5CA3" w:rsidRDefault="00630307" w:rsidP="00390EFB">
      <w:pPr>
        <w:pStyle w:val="FootnoteText"/>
        <w:snapToGrid w:val="0"/>
        <w:spacing w:after="120"/>
        <w:ind w:firstLine="720"/>
      </w:pPr>
      <w:r w:rsidRPr="009C5CA3">
        <w:rPr>
          <w:rStyle w:val="FootnoteReference"/>
        </w:rPr>
        <w:footnoteRef/>
      </w:r>
      <w:r w:rsidRPr="009C5CA3">
        <w:t xml:space="preserve">  </w:t>
      </w:r>
      <w:r w:rsidR="00270062">
        <w:t>Staff Ex. 1</w:t>
      </w:r>
      <w:r w:rsidR="00390EFB">
        <w:t xml:space="preserve"> at 46:1-22.</w:t>
      </w:r>
    </w:p>
  </w:footnote>
  <w:footnote w:id="5">
    <w:p w14:paraId="34E0D0DC" w14:textId="7F7369B0" w:rsidR="00630307" w:rsidRPr="009C5CA3" w:rsidRDefault="00630307" w:rsidP="00390EFB">
      <w:pPr>
        <w:pStyle w:val="FootnoteText"/>
        <w:snapToGrid w:val="0"/>
        <w:spacing w:after="120"/>
        <w:ind w:firstLine="720"/>
      </w:pPr>
      <w:r w:rsidRPr="009C5CA3">
        <w:rPr>
          <w:rStyle w:val="FootnoteReference"/>
        </w:rPr>
        <w:footnoteRef/>
      </w:r>
      <w:r w:rsidRPr="009C5CA3">
        <w:t xml:space="preserve">  </w:t>
      </w:r>
      <w:r w:rsidR="00AC3640">
        <w:rPr>
          <w:i/>
          <w:iCs/>
        </w:rPr>
        <w:t>Id.</w:t>
      </w:r>
    </w:p>
  </w:footnote>
  <w:footnote w:id="6">
    <w:p w14:paraId="2FB95912" w14:textId="25184647" w:rsidR="00630307" w:rsidRPr="009C5CA3" w:rsidRDefault="00630307" w:rsidP="00390EFB">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 at 2</w:t>
      </w:r>
      <w:r w:rsidR="00AC3640">
        <w:t>1</w:t>
      </w:r>
      <w:r w:rsidRPr="009C5CA3">
        <w:t>:</w:t>
      </w:r>
      <w:r w:rsidR="00AC3640">
        <w:t>19-22</w:t>
      </w:r>
      <w:r w:rsidR="009D2946">
        <w:t>:</w:t>
      </w:r>
      <w:r w:rsidR="00AC3640">
        <w:t>1</w:t>
      </w:r>
      <w:r w:rsidRPr="009C5CA3">
        <w:t>.</w:t>
      </w:r>
    </w:p>
  </w:footnote>
  <w:footnote w:id="7">
    <w:p w14:paraId="749AD683" w14:textId="6CB8297E" w:rsidR="00630307" w:rsidRPr="009C5CA3" w:rsidRDefault="00630307" w:rsidP="00681D39">
      <w:pPr>
        <w:pStyle w:val="FootnoteText"/>
        <w:snapToGrid w:val="0"/>
        <w:spacing w:after="120"/>
        <w:ind w:firstLine="720"/>
      </w:pPr>
      <w:r w:rsidRPr="009C5CA3">
        <w:rPr>
          <w:rStyle w:val="FootnoteReference"/>
        </w:rPr>
        <w:footnoteRef/>
      </w:r>
      <w:r w:rsidRPr="009C5CA3">
        <w:t xml:space="preserve">  </w:t>
      </w:r>
      <w:r w:rsidR="00AC3640">
        <w:t>TPWD’</w:t>
      </w:r>
      <w:r w:rsidR="00AC3640" w:rsidRPr="000A61FA">
        <w:t>s Comments regarding the Joint Application of the City of San Antonio, acting by &amp; through CPS Energy, and STEC to amend their CCN for the proposed Howard Road to San Miguel 345-kilovolt Transmission Line, Bexar and Atascosa Counties, Texas</w:t>
      </w:r>
      <w:r w:rsidR="00AC3640">
        <w:t xml:space="preserve"> at 3 (Dec. 2, 2024) (TPWD’s Comments).</w:t>
      </w:r>
    </w:p>
  </w:footnote>
  <w:footnote w:id="8">
    <w:p w14:paraId="3DBFFED2" w14:textId="06A6D1DA" w:rsidR="000E5D7E" w:rsidRDefault="000E5D7E" w:rsidP="00681D39">
      <w:pPr>
        <w:pStyle w:val="FootnoteText"/>
        <w:spacing w:after="120"/>
        <w:ind w:firstLine="720"/>
      </w:pPr>
      <w:r>
        <w:rPr>
          <w:rStyle w:val="FootnoteReference"/>
        </w:rPr>
        <w:footnoteRef/>
      </w:r>
      <w:r>
        <w:t xml:space="preserve">  </w:t>
      </w:r>
      <w:r w:rsidRPr="000E5D7E">
        <w:t>Frank Allen Ranch, LLC</w:t>
      </w:r>
      <w:r>
        <w:t>’</w:t>
      </w:r>
      <w:r w:rsidRPr="000E5D7E">
        <w:t>s Second Request for Information from Joint Applicants CPS Energy and South Texas Electric Cooperative, Inc.</w:t>
      </w:r>
      <w:r>
        <w:t xml:space="preserve"> at 6 (Nov. 18, 2024).</w:t>
      </w:r>
    </w:p>
  </w:footnote>
  <w:footnote w:id="9">
    <w:p w14:paraId="5D25D394" w14:textId="23052AA3" w:rsidR="000E5D7E" w:rsidRDefault="000E5D7E" w:rsidP="00681D39">
      <w:pPr>
        <w:pStyle w:val="FootnoteText"/>
        <w:spacing w:after="120"/>
        <w:ind w:firstLine="720"/>
      </w:pPr>
      <w:r>
        <w:rPr>
          <w:rStyle w:val="FootnoteReference"/>
        </w:rPr>
        <w:footnoteRef/>
      </w:r>
      <w:r>
        <w:t xml:space="preserve">  CPS</w:t>
      </w:r>
      <w:r w:rsidRPr="000E5D7E">
        <w:t xml:space="preserve"> Energy and South Texas Electric Cooperative, Inc.</w:t>
      </w:r>
      <w:r>
        <w:t>’</w:t>
      </w:r>
      <w:r w:rsidRPr="000E5D7E">
        <w:t>s Response to Frank Allen Ranch</w:t>
      </w:r>
      <w:r>
        <w:t>’</w:t>
      </w:r>
      <w:r w:rsidRPr="000E5D7E">
        <w:t>s Second Request for Information</w:t>
      </w:r>
      <w:r>
        <w:t xml:space="preserve"> at 3 (Nov. 26, 2024).</w:t>
      </w:r>
    </w:p>
  </w:footnote>
  <w:footnote w:id="10">
    <w:p w14:paraId="18667CD5" w14:textId="76EEC7E1" w:rsidR="000E5D7E" w:rsidRDefault="000E5D7E" w:rsidP="00681D39">
      <w:pPr>
        <w:pStyle w:val="FootnoteText"/>
        <w:spacing w:after="120"/>
        <w:ind w:firstLine="720"/>
      </w:pPr>
      <w:r>
        <w:rPr>
          <w:rStyle w:val="FootnoteReference"/>
        </w:rPr>
        <w:footnoteRef/>
      </w:r>
      <w:r>
        <w:t xml:space="preserve">  </w:t>
      </w:r>
      <w:r w:rsidRPr="000E5D7E">
        <w:t>Rebuttal Testimony and Exhibits of Denise Williams</w:t>
      </w:r>
      <w:r>
        <w:t xml:space="preserve"> (Nov. 27, 2024); </w:t>
      </w:r>
      <w:r w:rsidRPr="000E5D7E">
        <w:t xml:space="preserve">Rebuttal Testimony and Exhibit of Scott </w:t>
      </w:r>
      <w:proofErr w:type="spellStart"/>
      <w:r w:rsidRPr="000E5D7E">
        <w:t>Lyssy</w:t>
      </w:r>
      <w:proofErr w:type="spellEnd"/>
      <w:r>
        <w:t xml:space="preserve"> (Nov. 27, 2024).  </w:t>
      </w:r>
    </w:p>
  </w:footnote>
  <w:footnote w:id="11">
    <w:p w14:paraId="0D5C06DB" w14:textId="701CB630" w:rsidR="00C32F2B" w:rsidRDefault="00C32F2B" w:rsidP="00C32F2B">
      <w:pPr>
        <w:pStyle w:val="FootnoteText"/>
        <w:spacing w:after="120"/>
        <w:ind w:firstLine="720"/>
      </w:pPr>
      <w:r>
        <w:rPr>
          <w:rStyle w:val="FootnoteReference"/>
        </w:rPr>
        <w:footnoteRef/>
      </w:r>
      <w:r>
        <w:t xml:space="preserve">  </w:t>
      </w:r>
      <w:r w:rsidR="00422433" w:rsidRPr="00F52E66">
        <w:t>Joint Application of CPS Energy and South Texas Electric Cooperative, Inc. (STEC) to Amend their Certificates of Convenience and Necessity for the Proposed Howard Road-to-San Miguel 345 kV Transmission Line in Bexar and Atascosa Counties</w:t>
      </w:r>
      <w:r w:rsidR="00422433">
        <w:t>, CPS Energy-STEC Ex. 1 at 13, 20 (Oct. 4, 2024) (Application).</w:t>
      </w:r>
    </w:p>
  </w:footnote>
  <w:footnote w:id="12">
    <w:p w14:paraId="1E7FC804" w14:textId="77777777" w:rsidR="00C32F2B" w:rsidRDefault="00C32F2B" w:rsidP="00C32F2B">
      <w:pPr>
        <w:pStyle w:val="FootnoteText"/>
        <w:spacing w:after="120"/>
        <w:ind w:firstLine="720"/>
      </w:pPr>
      <w:r>
        <w:rPr>
          <w:rStyle w:val="FootnoteReference"/>
        </w:rPr>
        <w:footnoteRef/>
      </w:r>
      <w:r>
        <w:t xml:space="preserve">  Staff Ex. 1 at 22:3-23:7.</w:t>
      </w:r>
    </w:p>
  </w:footnote>
  <w:footnote w:id="13">
    <w:p w14:paraId="372CA228" w14:textId="1B825A3E" w:rsidR="00C32F2B" w:rsidRPr="009C5CA3" w:rsidRDefault="00C32F2B" w:rsidP="00C32F2B">
      <w:pPr>
        <w:pStyle w:val="FootnoteText"/>
        <w:snapToGrid w:val="0"/>
        <w:ind w:firstLine="720"/>
      </w:pPr>
      <w:r w:rsidRPr="009C5CA3">
        <w:rPr>
          <w:rStyle w:val="FootnoteReference"/>
        </w:rPr>
        <w:footnoteRef/>
      </w:r>
      <w:r w:rsidRPr="009C5CA3">
        <w:t xml:space="preserve">  Staff Ex. 1 at 4</w:t>
      </w:r>
      <w:r>
        <w:t>5</w:t>
      </w:r>
      <w:r w:rsidRPr="009C5CA3">
        <w:t>:</w:t>
      </w:r>
      <w:r>
        <w:t>1</w:t>
      </w:r>
      <w:r w:rsidR="009D2946">
        <w:t>5</w:t>
      </w:r>
      <w:r w:rsidRPr="009C5CA3">
        <w:t>-</w:t>
      </w:r>
      <w:r>
        <w:t>1</w:t>
      </w:r>
      <w:r w:rsidRPr="009C5CA3">
        <w:t>8.</w:t>
      </w:r>
    </w:p>
  </w:footnote>
  <w:footnote w:id="14">
    <w:p w14:paraId="5EA90F34" w14:textId="77777777" w:rsidR="00C32F2B" w:rsidRPr="009C5CA3" w:rsidRDefault="00C32F2B" w:rsidP="00422433">
      <w:pPr>
        <w:pStyle w:val="FootnoteText"/>
        <w:snapToGrid w:val="0"/>
        <w:spacing w:after="120"/>
        <w:ind w:firstLine="720"/>
      </w:pPr>
      <w:r w:rsidRPr="009C5CA3">
        <w:rPr>
          <w:rStyle w:val="FootnoteReference"/>
        </w:rPr>
        <w:footnoteRef/>
      </w:r>
      <w:r w:rsidRPr="009C5CA3">
        <w:t xml:space="preserve">  </w:t>
      </w:r>
      <w:r w:rsidRPr="009C5CA3">
        <w:rPr>
          <w:i/>
        </w:rPr>
        <w:t>Dunn v. Pub. Util. Comm’n of Tex.</w:t>
      </w:r>
      <w:r w:rsidRPr="009C5CA3">
        <w:t>, 246 S.W.3d 788, 791 (Tex. App.—Austin 2008, no pet.).</w:t>
      </w:r>
    </w:p>
  </w:footnote>
  <w:footnote w:id="15">
    <w:p w14:paraId="16B91BEE" w14:textId="77777777" w:rsidR="00C32F2B" w:rsidRPr="009C5CA3" w:rsidRDefault="00C32F2B" w:rsidP="00422433">
      <w:pPr>
        <w:pStyle w:val="FootnoteText"/>
        <w:snapToGrid w:val="0"/>
        <w:spacing w:after="120"/>
        <w:ind w:firstLine="720"/>
      </w:pPr>
      <w:r w:rsidRPr="009C5CA3">
        <w:rPr>
          <w:rStyle w:val="FootnoteReference"/>
        </w:rPr>
        <w:footnoteRef/>
      </w:r>
      <w:r w:rsidRPr="009C5CA3">
        <w:t xml:space="preserve">  </w:t>
      </w:r>
      <w:r w:rsidRPr="009C5CA3">
        <w:rPr>
          <w:i/>
        </w:rPr>
        <w:t>Id</w:t>
      </w:r>
      <w:r w:rsidRPr="009C5CA3">
        <w:t>. at 795.</w:t>
      </w:r>
    </w:p>
  </w:footnote>
  <w:footnote w:id="16">
    <w:p w14:paraId="56712B5D" w14:textId="099A7C75" w:rsidR="00C32F2B" w:rsidRPr="009C5CA3" w:rsidRDefault="00C32F2B" w:rsidP="00422433">
      <w:pPr>
        <w:pStyle w:val="FootnoteText"/>
        <w:snapToGrid w:val="0"/>
        <w:spacing w:after="120"/>
        <w:ind w:firstLine="720"/>
      </w:pPr>
      <w:r w:rsidRPr="009C5CA3">
        <w:rPr>
          <w:rStyle w:val="FootnoteReference"/>
        </w:rPr>
        <w:footnoteRef/>
      </w:r>
      <w:r w:rsidRPr="009C5CA3">
        <w:t xml:space="preserve">  </w:t>
      </w:r>
      <w:r w:rsidRPr="009C5CA3">
        <w:rPr>
          <w:i/>
        </w:rPr>
        <w:t xml:space="preserve">Pub. Util. Comm’n of Tex. v. </w:t>
      </w:r>
      <w:proofErr w:type="spellStart"/>
      <w:r w:rsidRPr="009C5CA3">
        <w:rPr>
          <w:i/>
        </w:rPr>
        <w:t>Texland</w:t>
      </w:r>
      <w:proofErr w:type="spellEnd"/>
      <w:r w:rsidRPr="009C5CA3">
        <w:rPr>
          <w:i/>
        </w:rPr>
        <w:t xml:space="preserve"> Elec. Co.</w:t>
      </w:r>
      <w:r w:rsidRPr="009C5CA3">
        <w:t>, 701 S.W.2d 261, 266 (Tex. App.—Austin 1985</w:t>
      </w:r>
      <w:r w:rsidR="009D2946">
        <w:t xml:space="preserve">, writ ref’d </w:t>
      </w:r>
      <w:proofErr w:type="spellStart"/>
      <w:r w:rsidR="009D2946">
        <w:t>n.r.e</w:t>
      </w:r>
      <w:proofErr w:type="spellEnd"/>
      <w:r w:rsidRPr="009C5CA3">
        <w:t>).</w:t>
      </w:r>
    </w:p>
  </w:footnote>
  <w:footnote w:id="17">
    <w:p w14:paraId="4E996793" w14:textId="77777777" w:rsidR="00C32F2B" w:rsidRPr="009C5CA3" w:rsidRDefault="00C32F2B" w:rsidP="00422433">
      <w:pPr>
        <w:pStyle w:val="FootnoteText"/>
        <w:snapToGrid w:val="0"/>
        <w:spacing w:after="120"/>
        <w:ind w:firstLine="720"/>
      </w:pPr>
      <w:r w:rsidRPr="009C5CA3">
        <w:rPr>
          <w:rStyle w:val="FootnoteReference"/>
        </w:rPr>
        <w:footnoteRef/>
      </w:r>
      <w:r w:rsidRPr="009C5CA3">
        <w:t xml:space="preserve">  </w:t>
      </w:r>
      <w:r w:rsidRPr="009C5CA3">
        <w:rPr>
          <w:i/>
        </w:rPr>
        <w:t>Dunn</w:t>
      </w:r>
      <w:r w:rsidRPr="009C5CA3">
        <w:t>, 246 S.W.3d at 795.</w:t>
      </w:r>
    </w:p>
  </w:footnote>
  <w:footnote w:id="18">
    <w:p w14:paraId="6E27559B" w14:textId="2C8106B9" w:rsidR="00C32F2B" w:rsidRPr="009C5CA3" w:rsidRDefault="00C32F2B" w:rsidP="00422433">
      <w:pPr>
        <w:pStyle w:val="FootnoteText"/>
        <w:snapToGrid w:val="0"/>
        <w:spacing w:after="120"/>
        <w:ind w:firstLine="720"/>
      </w:pPr>
      <w:r w:rsidRPr="009C5CA3">
        <w:rPr>
          <w:rStyle w:val="FootnoteReference"/>
        </w:rPr>
        <w:footnoteRef/>
      </w:r>
      <w:r w:rsidRPr="009C5CA3">
        <w:t xml:space="preserve">  </w:t>
      </w:r>
      <w:r w:rsidR="003B7BEC">
        <w:t xml:space="preserve">Staff Ex. 1 at 46:3-22. </w:t>
      </w:r>
    </w:p>
  </w:footnote>
  <w:footnote w:id="19">
    <w:p w14:paraId="760C0807" w14:textId="21452687" w:rsidR="00C32F2B" w:rsidRPr="009C5CA3" w:rsidRDefault="00C32F2B" w:rsidP="00422433">
      <w:pPr>
        <w:pStyle w:val="FootnoteText"/>
        <w:snapToGrid w:val="0"/>
        <w:spacing w:after="120"/>
        <w:ind w:firstLine="720"/>
      </w:pPr>
      <w:r w:rsidRPr="009C5CA3">
        <w:rPr>
          <w:rStyle w:val="FootnoteReference"/>
        </w:rPr>
        <w:footnoteRef/>
      </w:r>
      <w:r w:rsidRPr="009C5CA3">
        <w:t xml:space="preserve">  </w:t>
      </w:r>
      <w:r w:rsidRPr="009C5CA3">
        <w:rPr>
          <w:i/>
          <w:iCs/>
        </w:rPr>
        <w:t>Id.</w:t>
      </w:r>
    </w:p>
  </w:footnote>
  <w:footnote w:id="20">
    <w:p w14:paraId="7BC54FDD" w14:textId="085E9F46" w:rsidR="00D652B0" w:rsidRPr="009C5CA3" w:rsidRDefault="00D652B0" w:rsidP="00D652B0">
      <w:pPr>
        <w:pStyle w:val="FootnoteText"/>
        <w:snapToGrid w:val="0"/>
        <w:spacing w:after="120"/>
        <w:ind w:firstLine="720"/>
      </w:pPr>
      <w:r w:rsidRPr="009C5CA3">
        <w:rPr>
          <w:rStyle w:val="FootnoteReference"/>
        </w:rPr>
        <w:footnoteRef/>
      </w:r>
      <w:r w:rsidRPr="009C5CA3">
        <w:t xml:space="preserve">  </w:t>
      </w:r>
      <w:r>
        <w:rPr>
          <w:i/>
          <w:iCs/>
        </w:rPr>
        <w:t xml:space="preserve">Id. </w:t>
      </w:r>
      <w:r w:rsidRPr="009C5CA3">
        <w:t xml:space="preserve">at </w:t>
      </w:r>
      <w:r>
        <w:t>40</w:t>
      </w:r>
      <w:r w:rsidRPr="009C5CA3">
        <w:t>:</w:t>
      </w:r>
      <w:r>
        <w:t>12</w:t>
      </w:r>
      <w:r w:rsidRPr="009C5CA3">
        <w:t>-4</w:t>
      </w:r>
      <w:r>
        <w:t>2</w:t>
      </w:r>
      <w:r w:rsidRPr="009C5CA3">
        <w:t>:</w:t>
      </w:r>
      <w:r>
        <w:t>18</w:t>
      </w:r>
      <w:r w:rsidRPr="009C5CA3">
        <w:t>.</w:t>
      </w:r>
    </w:p>
  </w:footnote>
  <w:footnote w:id="21">
    <w:p w14:paraId="4369BE44" w14:textId="66F3C965" w:rsidR="003B7BEC" w:rsidRPr="00F87B70" w:rsidRDefault="003B7BEC" w:rsidP="003B7BEC">
      <w:pPr>
        <w:pStyle w:val="FootnoteText"/>
        <w:spacing w:after="120"/>
        <w:ind w:firstLine="720"/>
        <w:rPr>
          <w:i/>
          <w:iCs/>
        </w:rPr>
      </w:pPr>
      <w:r>
        <w:rPr>
          <w:rStyle w:val="FootnoteReference"/>
        </w:rPr>
        <w:footnoteRef/>
      </w:r>
      <w:r>
        <w:t xml:space="preserve">  </w:t>
      </w:r>
      <w:r w:rsidR="00D652B0">
        <w:rPr>
          <w:i/>
          <w:iCs/>
        </w:rPr>
        <w:t>Id.</w:t>
      </w:r>
      <w:r w:rsidR="00D652B0" w:rsidRPr="009C5CA3">
        <w:t xml:space="preserve"> at 2</w:t>
      </w:r>
      <w:r w:rsidR="00D652B0">
        <w:t>8</w:t>
      </w:r>
      <w:r w:rsidR="00D652B0" w:rsidRPr="009C5CA3">
        <w:t>:</w:t>
      </w:r>
      <w:r w:rsidR="00D652B0">
        <w:t>3</w:t>
      </w:r>
      <w:r w:rsidR="00D652B0" w:rsidRPr="009C5CA3">
        <w:t>-</w:t>
      </w:r>
      <w:r w:rsidR="00D652B0">
        <w:t>19</w:t>
      </w:r>
      <w:r w:rsidR="00D652B0" w:rsidRPr="009C5CA3">
        <w:t>.</w:t>
      </w:r>
    </w:p>
  </w:footnote>
  <w:footnote w:id="22">
    <w:p w14:paraId="0F6077CE" w14:textId="77777777" w:rsidR="00C32F2B" w:rsidRPr="009C5CA3" w:rsidRDefault="00C32F2B" w:rsidP="003B7BEC">
      <w:pPr>
        <w:pStyle w:val="FootnoteText"/>
        <w:snapToGrid w:val="0"/>
        <w:spacing w:after="120"/>
        <w:ind w:firstLine="720"/>
      </w:pPr>
      <w:r w:rsidRPr="009C5CA3">
        <w:rPr>
          <w:rStyle w:val="FootnoteReference"/>
        </w:rPr>
        <w:footnoteRef/>
      </w:r>
      <w:r w:rsidRPr="009C5CA3">
        <w:t xml:space="preserve">  </w:t>
      </w:r>
      <w:r w:rsidRPr="009C5CA3">
        <w:rPr>
          <w:i/>
        </w:rPr>
        <w:t>Application of LCRA Transmission Services Corporation to Amend its Certificate of Convenience and Necessity (CCN) for a 138-kV Transmission Line in Kerr County</w:t>
      </w:r>
      <w:r w:rsidRPr="009C5CA3">
        <w:t>, Docket No. 33844, Finding of Fact No. 65 (Mar. 4, 2008).</w:t>
      </w:r>
    </w:p>
  </w:footnote>
  <w:footnote w:id="23">
    <w:p w14:paraId="02E0D542" w14:textId="77777777" w:rsidR="00C32F2B" w:rsidRPr="009C5CA3" w:rsidRDefault="00C32F2B" w:rsidP="003B7BEC">
      <w:pPr>
        <w:pStyle w:val="FootnoteText"/>
        <w:snapToGrid w:val="0"/>
        <w:spacing w:after="120"/>
        <w:ind w:firstLine="720"/>
      </w:pPr>
      <w:r w:rsidRPr="009C5CA3">
        <w:rPr>
          <w:rStyle w:val="FootnoteReference"/>
        </w:rPr>
        <w:footnoteRef/>
      </w:r>
      <w:r w:rsidRPr="009C5CA3">
        <w:t xml:space="preserve">  </w:t>
      </w:r>
      <w:r w:rsidRPr="009C5CA3">
        <w:rPr>
          <w:i/>
        </w:rPr>
        <w:t>Application of LCRA Transmission Services Corporation to Amend its Certificate of Convenience and Necessity for the Gillespie to Newton 345-kV CREZ Transmission Line in Gillespie, Llano, San Saba, Burnet, and Lampasas Counties</w:t>
      </w:r>
      <w:r w:rsidRPr="009C5CA3">
        <w:rPr>
          <w:iCs/>
        </w:rPr>
        <w:t>,</w:t>
      </w:r>
      <w:r w:rsidRPr="009C5CA3">
        <w:rPr>
          <w:i/>
        </w:rPr>
        <w:t xml:space="preserve"> Texas</w:t>
      </w:r>
      <w:r w:rsidRPr="009C5CA3">
        <w:t>, Docket No. 37448, Proposal for Decision at 14 (Mar. 18, 2010).</w:t>
      </w:r>
    </w:p>
  </w:footnote>
  <w:footnote w:id="24">
    <w:p w14:paraId="0661FA08" w14:textId="3AF898EF" w:rsidR="00C32F2B" w:rsidRPr="009C5CA3" w:rsidRDefault="00C32F2B" w:rsidP="003B7BEC">
      <w:pPr>
        <w:pStyle w:val="FootnoteText"/>
        <w:snapToGrid w:val="0"/>
        <w:spacing w:after="120"/>
        <w:ind w:firstLine="720"/>
      </w:pPr>
      <w:r w:rsidRPr="009C5CA3">
        <w:rPr>
          <w:rStyle w:val="FootnoteReference"/>
        </w:rPr>
        <w:footnoteRef/>
      </w:r>
      <w:r w:rsidRPr="009C5CA3">
        <w:t xml:space="preserve">  </w:t>
      </w:r>
      <w:r w:rsidR="0082741B">
        <w:t>Staff Ex. 1 at 26:11-29:10</w:t>
      </w:r>
      <w:r w:rsidRPr="009C5CA3">
        <w:t>.</w:t>
      </w:r>
    </w:p>
  </w:footnote>
  <w:footnote w:id="25">
    <w:p w14:paraId="0678A801" w14:textId="005B7F6E" w:rsidR="00390EFB" w:rsidRPr="009C5CA3" w:rsidRDefault="00390EFB" w:rsidP="00681D39">
      <w:pPr>
        <w:pStyle w:val="FootnoteText"/>
        <w:snapToGrid w:val="0"/>
        <w:spacing w:after="120"/>
        <w:ind w:firstLine="720"/>
      </w:pPr>
      <w:r w:rsidRPr="009C5CA3">
        <w:rPr>
          <w:rStyle w:val="FootnoteReference"/>
        </w:rPr>
        <w:footnoteRef/>
      </w:r>
      <w:r w:rsidRPr="009C5CA3">
        <w:t xml:space="preserve"> </w:t>
      </w:r>
      <w:r w:rsidRPr="009C5CA3">
        <w:rPr>
          <w:i/>
          <w:iCs/>
        </w:rPr>
        <w:t xml:space="preserve"> </w:t>
      </w:r>
      <w:r w:rsidR="00422433">
        <w:t>Application (Oct. 4, 2024).</w:t>
      </w:r>
    </w:p>
  </w:footnote>
  <w:footnote w:id="26">
    <w:p w14:paraId="5DD1F3F8" w14:textId="26A2045F" w:rsidR="00390EFB" w:rsidRPr="009C5CA3" w:rsidRDefault="00390EFB" w:rsidP="00390EFB">
      <w:pPr>
        <w:pStyle w:val="FootnoteText"/>
        <w:snapToGrid w:val="0"/>
        <w:spacing w:after="120"/>
        <w:ind w:firstLine="720"/>
      </w:pPr>
      <w:r w:rsidRPr="009C5CA3">
        <w:rPr>
          <w:rStyle w:val="FootnoteReference"/>
        </w:rPr>
        <w:footnoteRef/>
      </w:r>
      <w:r w:rsidRPr="009C5CA3">
        <w:t xml:space="preserve">  Order of Referral and Preliminary Order (</w:t>
      </w:r>
      <w:r w:rsidR="00F71EE5">
        <w:t>Oct. 7</w:t>
      </w:r>
      <w:r w:rsidRPr="009C5CA3">
        <w:t>, 202</w:t>
      </w:r>
      <w:r w:rsidR="00F71EE5">
        <w:t>4</w:t>
      </w:r>
      <w:r w:rsidRPr="009C5CA3">
        <w:t>).</w:t>
      </w:r>
    </w:p>
  </w:footnote>
  <w:footnote w:id="27">
    <w:p w14:paraId="5A89677B" w14:textId="743F9199" w:rsidR="00390EFB" w:rsidRPr="009C5CA3" w:rsidRDefault="00390EFB" w:rsidP="00390EFB">
      <w:pPr>
        <w:pStyle w:val="FootnoteText"/>
        <w:snapToGrid w:val="0"/>
        <w:spacing w:after="120"/>
        <w:ind w:firstLine="720"/>
      </w:pPr>
      <w:r w:rsidRPr="009C5CA3">
        <w:rPr>
          <w:rStyle w:val="FootnoteReference"/>
        </w:rPr>
        <w:footnoteRef/>
      </w:r>
      <w:r w:rsidRPr="009C5CA3">
        <w:t xml:space="preserve">  SOAH Order No. </w:t>
      </w:r>
      <w:r w:rsidR="00DC1FF7">
        <w:t>3</w:t>
      </w:r>
      <w:r w:rsidRPr="009C5CA3">
        <w:t xml:space="preserve"> Finding</w:t>
      </w:r>
      <w:r w:rsidRPr="009C5CA3" w:rsidDel="00A3384C">
        <w:t xml:space="preserve"> </w:t>
      </w:r>
      <w:r w:rsidRPr="009C5CA3">
        <w:t>Application and Notice Sufficient; Granting Motion</w:t>
      </w:r>
      <w:r w:rsidR="00DC1FF7">
        <w:t>s to Intervene</w:t>
      </w:r>
      <w:r w:rsidRPr="009C5CA3">
        <w:t xml:space="preserve"> (</w:t>
      </w:r>
      <w:r w:rsidR="00DC1FF7">
        <w:t>Nov. 7</w:t>
      </w:r>
      <w:r w:rsidRPr="009C5CA3">
        <w:t>, 2024)</w:t>
      </w:r>
      <w:r w:rsidR="00DC1FF7">
        <w:t xml:space="preserve"> </w:t>
      </w:r>
      <w:r w:rsidRPr="009C5CA3">
        <w:t xml:space="preserve">(SOAH Order No. </w:t>
      </w:r>
      <w:r w:rsidR="00DC1FF7">
        <w:t>3</w:t>
      </w:r>
      <w:r w:rsidRPr="009C5CA3">
        <w:t xml:space="preserve">). </w:t>
      </w:r>
    </w:p>
  </w:footnote>
  <w:footnote w:id="28">
    <w:p w14:paraId="50624181" w14:textId="4EB71994" w:rsidR="00710DB9" w:rsidRDefault="00710DB9" w:rsidP="0044553D">
      <w:pPr>
        <w:pStyle w:val="FootnoteText"/>
        <w:spacing w:after="120"/>
        <w:ind w:firstLine="720"/>
      </w:pPr>
      <w:r>
        <w:rPr>
          <w:rStyle w:val="FootnoteReference"/>
        </w:rPr>
        <w:footnoteRef/>
      </w:r>
      <w:r>
        <w:t xml:space="preserve">  </w:t>
      </w:r>
      <w:r w:rsidR="002A3239">
        <w:t>Application at 13; Application at 20.</w:t>
      </w:r>
    </w:p>
  </w:footnote>
  <w:footnote w:id="29">
    <w:p w14:paraId="53853CC7" w14:textId="0C510FA0" w:rsidR="002A3239" w:rsidRDefault="002A3239" w:rsidP="0044553D">
      <w:pPr>
        <w:pStyle w:val="FootnoteText"/>
        <w:spacing w:after="120"/>
        <w:ind w:firstLine="720"/>
      </w:pPr>
      <w:r>
        <w:rPr>
          <w:rStyle w:val="FootnoteReference"/>
        </w:rPr>
        <w:footnoteRef/>
      </w:r>
      <w:r>
        <w:t xml:space="preserve">  </w:t>
      </w:r>
      <w:r w:rsidR="00270062">
        <w:t>Staff Ex. 1</w:t>
      </w:r>
      <w:r>
        <w:t xml:space="preserve"> at 22:3-23:7.</w:t>
      </w:r>
    </w:p>
  </w:footnote>
  <w:footnote w:id="30">
    <w:p w14:paraId="2D648CE8" w14:textId="2E43665E" w:rsidR="00C16C68" w:rsidRPr="009C5CA3" w:rsidRDefault="00C16C68" w:rsidP="0044553D">
      <w:pPr>
        <w:pStyle w:val="FootnoteText"/>
        <w:snapToGrid w:val="0"/>
        <w:spacing w:after="120"/>
        <w:ind w:firstLine="720"/>
      </w:pPr>
      <w:r w:rsidRPr="009C5CA3">
        <w:rPr>
          <w:rStyle w:val="FootnoteReference"/>
        </w:rPr>
        <w:footnoteRef/>
      </w:r>
      <w:r w:rsidRPr="009C5CA3">
        <w:t xml:space="preserve">  SOAH Order No. </w:t>
      </w:r>
      <w:r>
        <w:t>3 at 1-2</w:t>
      </w:r>
      <w:r w:rsidRPr="009C5CA3">
        <w:t>.</w:t>
      </w:r>
    </w:p>
  </w:footnote>
  <w:footnote w:id="31">
    <w:p w14:paraId="4487DFB0" w14:textId="16F77FC6" w:rsidR="00590094" w:rsidRPr="009C5CA3" w:rsidRDefault="00590094" w:rsidP="0044553D">
      <w:pPr>
        <w:pStyle w:val="FootnoteText"/>
        <w:snapToGrid w:val="0"/>
        <w:spacing w:after="120"/>
        <w:ind w:firstLine="720"/>
      </w:pPr>
      <w:r w:rsidRPr="009C5CA3">
        <w:rPr>
          <w:rStyle w:val="FootnoteReference"/>
        </w:rPr>
        <w:footnoteRef/>
      </w:r>
      <w:r w:rsidRPr="009C5CA3">
        <w:t xml:space="preserve">  </w:t>
      </w:r>
      <w:r>
        <w:t>Application at 21</w:t>
      </w:r>
      <w:r w:rsidRPr="009C5CA3">
        <w:t xml:space="preserve">. </w:t>
      </w:r>
    </w:p>
  </w:footnote>
  <w:footnote w:id="32">
    <w:p w14:paraId="1E66AD21" w14:textId="0CD8A2E0" w:rsidR="00A66C51" w:rsidRDefault="00A66C51" w:rsidP="0044553D">
      <w:pPr>
        <w:pStyle w:val="FootnoteText"/>
        <w:spacing w:after="120"/>
        <w:ind w:firstLine="720"/>
      </w:pPr>
      <w:r>
        <w:rPr>
          <w:rStyle w:val="FootnoteReference"/>
        </w:rPr>
        <w:footnoteRef/>
      </w:r>
      <w:r>
        <w:t xml:space="preserve">  Application, Attachment 1</w:t>
      </w:r>
      <w:r w:rsidR="008A6ED4">
        <w:t>,</w:t>
      </w:r>
      <w:r>
        <w:t xml:space="preserve"> Environmental Assessment at 6-1. </w:t>
      </w:r>
    </w:p>
  </w:footnote>
  <w:footnote w:id="33">
    <w:p w14:paraId="2B9D2FF7" w14:textId="2FF4445E" w:rsidR="00590094" w:rsidRPr="009C5CA3" w:rsidRDefault="00590094" w:rsidP="0044553D">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 xml:space="preserve">. at </w:t>
      </w:r>
      <w:r w:rsidR="00A66C51">
        <w:t>6-1 to 6-2</w:t>
      </w:r>
      <w:r w:rsidRPr="009C5CA3">
        <w:t>.</w:t>
      </w:r>
    </w:p>
  </w:footnote>
  <w:footnote w:id="34">
    <w:p w14:paraId="4845E614" w14:textId="146CA598" w:rsidR="00590094" w:rsidRPr="009C5CA3" w:rsidRDefault="00590094" w:rsidP="0044553D">
      <w:pPr>
        <w:pStyle w:val="FootnoteText"/>
        <w:snapToGrid w:val="0"/>
        <w:spacing w:after="120"/>
        <w:ind w:firstLine="720"/>
      </w:pPr>
      <w:r w:rsidRPr="009C5CA3">
        <w:rPr>
          <w:rStyle w:val="FootnoteReference"/>
        </w:rPr>
        <w:footnoteRef/>
      </w:r>
      <w:r w:rsidRPr="009C5CA3">
        <w:t xml:space="preserve">  </w:t>
      </w:r>
      <w:r w:rsidR="00A66C51">
        <w:t xml:space="preserve">Application, Attachment 1, Appendix B Public Involvement at </w:t>
      </w:r>
      <w:r w:rsidR="00497AFF">
        <w:t>305</w:t>
      </w:r>
      <w:r w:rsidR="00A66C51">
        <w:t>-</w:t>
      </w:r>
      <w:r w:rsidR="00497AFF">
        <w:t>308.</w:t>
      </w:r>
    </w:p>
  </w:footnote>
  <w:footnote w:id="35">
    <w:p w14:paraId="5CE1082E" w14:textId="77777777" w:rsidR="00497AFF" w:rsidRPr="009C5CA3" w:rsidRDefault="00497AFF" w:rsidP="0044553D">
      <w:pPr>
        <w:pStyle w:val="FootnoteText"/>
        <w:snapToGrid w:val="0"/>
        <w:spacing w:after="120"/>
        <w:ind w:firstLine="720"/>
      </w:pPr>
      <w:r w:rsidRPr="009C5CA3">
        <w:rPr>
          <w:rStyle w:val="FootnoteReference"/>
        </w:rPr>
        <w:footnoteRef/>
      </w:r>
      <w:r w:rsidRPr="009C5CA3">
        <w:t xml:space="preserve">  </w:t>
      </w:r>
      <w:r w:rsidRPr="009C5CA3">
        <w:rPr>
          <w:i/>
          <w:iCs/>
        </w:rPr>
        <w:t>Id.</w:t>
      </w:r>
    </w:p>
  </w:footnote>
  <w:footnote w:id="36">
    <w:p w14:paraId="4003B7B5" w14:textId="1BC080FC" w:rsidR="00497AFF" w:rsidRPr="009C5CA3" w:rsidRDefault="00497AFF" w:rsidP="0044553D">
      <w:pPr>
        <w:pStyle w:val="FootnoteText"/>
        <w:snapToGrid w:val="0"/>
        <w:spacing w:after="120"/>
        <w:ind w:firstLine="720"/>
      </w:pPr>
      <w:r w:rsidRPr="009C5CA3">
        <w:rPr>
          <w:rStyle w:val="FootnoteReference"/>
        </w:rPr>
        <w:footnoteRef/>
      </w:r>
      <w:r w:rsidRPr="009C5CA3">
        <w:t xml:space="preserve"> </w:t>
      </w:r>
      <w:r w:rsidRPr="009C5CA3">
        <w:rPr>
          <w:i/>
          <w:iCs/>
        </w:rPr>
        <w:t xml:space="preserve"> </w:t>
      </w:r>
      <w:r w:rsidR="008A6ED4">
        <w:t>Application, Attachment 1, Environmental Assessment at 6-</w:t>
      </w:r>
      <w:r w:rsidR="0044553D">
        <w:t>2</w:t>
      </w:r>
      <w:r w:rsidR="008A6ED4">
        <w:t>.</w:t>
      </w:r>
    </w:p>
  </w:footnote>
  <w:footnote w:id="37">
    <w:p w14:paraId="69AB8347" w14:textId="77777777" w:rsidR="00497AFF" w:rsidRPr="009C5CA3" w:rsidRDefault="00497AFF" w:rsidP="0044553D">
      <w:pPr>
        <w:pStyle w:val="FootnoteText"/>
        <w:snapToGrid w:val="0"/>
        <w:spacing w:after="120"/>
        <w:ind w:firstLine="720"/>
        <w:rPr>
          <w:i/>
        </w:rPr>
      </w:pPr>
      <w:r w:rsidRPr="009C5CA3">
        <w:rPr>
          <w:rStyle w:val="FootnoteReference"/>
        </w:rPr>
        <w:footnoteRef/>
      </w:r>
      <w:r w:rsidRPr="009C5CA3">
        <w:t xml:space="preserve">  </w:t>
      </w:r>
      <w:r w:rsidRPr="009C5CA3">
        <w:rPr>
          <w:i/>
        </w:rPr>
        <w:t>Id.</w:t>
      </w:r>
    </w:p>
  </w:footnote>
  <w:footnote w:id="38">
    <w:p w14:paraId="73D8238A" w14:textId="77777777" w:rsidR="00497AFF" w:rsidRPr="009C5CA3" w:rsidRDefault="00497AFF" w:rsidP="0044553D">
      <w:pPr>
        <w:pStyle w:val="FootnoteText"/>
        <w:snapToGrid w:val="0"/>
        <w:spacing w:after="120"/>
        <w:ind w:firstLine="720"/>
      </w:pPr>
      <w:r w:rsidRPr="009C5CA3">
        <w:rPr>
          <w:rStyle w:val="FootnoteReference"/>
        </w:rPr>
        <w:footnoteRef/>
      </w:r>
      <w:r w:rsidRPr="009C5CA3">
        <w:t xml:space="preserve">  </w:t>
      </w:r>
      <w:r w:rsidRPr="009C5CA3">
        <w:rPr>
          <w:i/>
        </w:rPr>
        <w:t>Id.</w:t>
      </w:r>
    </w:p>
  </w:footnote>
  <w:footnote w:id="39">
    <w:p w14:paraId="45D862CA" w14:textId="50BEDB30" w:rsidR="00497AFF" w:rsidRPr="0044553D" w:rsidRDefault="00497AFF" w:rsidP="0044553D">
      <w:pPr>
        <w:pStyle w:val="FootnoteText"/>
        <w:snapToGrid w:val="0"/>
        <w:spacing w:after="120"/>
        <w:ind w:firstLine="720"/>
      </w:pPr>
      <w:r w:rsidRPr="009C5CA3">
        <w:rPr>
          <w:rStyle w:val="FootnoteReference"/>
        </w:rPr>
        <w:footnoteRef/>
      </w:r>
      <w:r w:rsidRPr="009C5CA3">
        <w:t xml:space="preserve">  </w:t>
      </w:r>
      <w:r w:rsidRPr="009C5CA3">
        <w:rPr>
          <w:i/>
          <w:iCs/>
        </w:rPr>
        <w:t>Id.</w:t>
      </w:r>
      <w:r w:rsidR="0044553D">
        <w:t xml:space="preserve"> at 6-2, 6-3.</w:t>
      </w:r>
    </w:p>
  </w:footnote>
  <w:footnote w:id="40">
    <w:p w14:paraId="1952AA64" w14:textId="7B3B1BBE" w:rsidR="00497AFF" w:rsidRPr="000834B8" w:rsidRDefault="00497AFF" w:rsidP="0044553D">
      <w:pPr>
        <w:pStyle w:val="FootnoteText"/>
        <w:snapToGrid w:val="0"/>
        <w:spacing w:after="120"/>
        <w:ind w:firstLine="720"/>
      </w:pPr>
      <w:r w:rsidRPr="009C5CA3">
        <w:rPr>
          <w:rStyle w:val="FootnoteReference"/>
        </w:rPr>
        <w:footnoteRef/>
      </w:r>
      <w:r w:rsidRPr="009C5CA3">
        <w:t xml:space="preserve">  </w:t>
      </w:r>
      <w:r w:rsidRPr="009C5CA3">
        <w:rPr>
          <w:i/>
          <w:iCs/>
        </w:rPr>
        <w:t>Id.</w:t>
      </w:r>
      <w:r w:rsidR="000834B8">
        <w:t xml:space="preserve"> at 6-3.</w:t>
      </w:r>
    </w:p>
  </w:footnote>
  <w:footnote w:id="41">
    <w:p w14:paraId="5622187E" w14:textId="470D426E" w:rsidR="00FE4CE1" w:rsidRDefault="00FE4CE1" w:rsidP="00A24CD5">
      <w:pPr>
        <w:pStyle w:val="FootnoteText"/>
        <w:spacing w:after="120"/>
        <w:ind w:firstLine="720"/>
      </w:pPr>
      <w:r>
        <w:rPr>
          <w:rStyle w:val="FootnoteReference"/>
        </w:rPr>
        <w:footnoteRef/>
      </w:r>
      <w:r>
        <w:t xml:space="preserve">  </w:t>
      </w:r>
      <w:r w:rsidR="00270062">
        <w:t>Staff Ex. 1</w:t>
      </w:r>
      <w:r>
        <w:t xml:space="preserve"> at 23:14-25:2.</w:t>
      </w:r>
    </w:p>
  </w:footnote>
  <w:footnote w:id="42">
    <w:p w14:paraId="4071ED25" w14:textId="21F381B4" w:rsidR="008F4B43" w:rsidRDefault="008F4B43" w:rsidP="00A24CD5">
      <w:pPr>
        <w:pStyle w:val="FootnoteText"/>
        <w:spacing w:after="120"/>
        <w:ind w:firstLine="720"/>
      </w:pPr>
      <w:r>
        <w:rPr>
          <w:rStyle w:val="FootnoteReference"/>
        </w:rPr>
        <w:footnoteRef/>
      </w:r>
      <w:r>
        <w:t xml:space="preserve">  Application at 13. </w:t>
      </w:r>
    </w:p>
  </w:footnote>
  <w:footnote w:id="43">
    <w:p w14:paraId="0EA0606E" w14:textId="5F8F9BFE" w:rsidR="008F4B43" w:rsidRDefault="008F4B43" w:rsidP="00A24CD5">
      <w:pPr>
        <w:pStyle w:val="FootnoteText"/>
        <w:spacing w:after="120"/>
        <w:ind w:firstLine="720"/>
      </w:pPr>
      <w:r>
        <w:rPr>
          <w:rStyle w:val="FootnoteReference"/>
        </w:rPr>
        <w:footnoteRef/>
      </w:r>
      <w:r>
        <w:t xml:space="preserve">  </w:t>
      </w:r>
      <w:r>
        <w:rPr>
          <w:i/>
          <w:iCs/>
        </w:rPr>
        <w:t>Id.</w:t>
      </w:r>
      <w:r>
        <w:t xml:space="preserve"> </w:t>
      </w:r>
    </w:p>
  </w:footnote>
  <w:footnote w:id="44">
    <w:p w14:paraId="331D440E" w14:textId="469D6770" w:rsidR="00ED1CB5" w:rsidRPr="00ED1CB5" w:rsidRDefault="00ED1CB5" w:rsidP="00A24CD5">
      <w:pPr>
        <w:pStyle w:val="FootnoteText"/>
        <w:spacing w:after="120"/>
        <w:ind w:firstLine="720"/>
      </w:pPr>
      <w:r>
        <w:rPr>
          <w:rStyle w:val="FootnoteReference"/>
        </w:rPr>
        <w:footnoteRef/>
      </w:r>
      <w:r>
        <w:t xml:space="preserve">  </w:t>
      </w:r>
      <w:r>
        <w:rPr>
          <w:i/>
          <w:iCs/>
        </w:rPr>
        <w:t>Id.</w:t>
      </w:r>
    </w:p>
  </w:footnote>
  <w:footnote w:id="45">
    <w:p w14:paraId="08274240" w14:textId="6F713356" w:rsidR="00353E9C" w:rsidRPr="00353E9C" w:rsidRDefault="00353E9C" w:rsidP="004120FB">
      <w:pPr>
        <w:pStyle w:val="FootnoteText"/>
        <w:spacing w:after="120"/>
        <w:ind w:firstLine="720"/>
        <w:rPr>
          <w:i/>
          <w:iCs/>
        </w:rPr>
      </w:pPr>
      <w:r>
        <w:rPr>
          <w:rStyle w:val="FootnoteReference"/>
        </w:rPr>
        <w:footnoteRef/>
      </w:r>
      <w:r>
        <w:t xml:space="preserve">  </w:t>
      </w:r>
      <w:r>
        <w:rPr>
          <w:i/>
          <w:iCs/>
        </w:rPr>
        <w:t>Id.</w:t>
      </w:r>
    </w:p>
  </w:footnote>
  <w:footnote w:id="46">
    <w:p w14:paraId="24486F36" w14:textId="5B6A7370" w:rsidR="00ED1CB5" w:rsidRDefault="00ED1CB5" w:rsidP="004120FB">
      <w:pPr>
        <w:pStyle w:val="FootnoteText"/>
        <w:spacing w:after="120"/>
        <w:ind w:firstLine="720"/>
      </w:pPr>
      <w:r>
        <w:rPr>
          <w:rStyle w:val="FootnoteReference"/>
        </w:rPr>
        <w:footnoteRef/>
      </w:r>
      <w:r>
        <w:t xml:space="preserve">  </w:t>
      </w:r>
      <w:r>
        <w:rPr>
          <w:i/>
          <w:iCs/>
        </w:rPr>
        <w:t>Id.</w:t>
      </w:r>
      <w:r>
        <w:t xml:space="preserve"> </w:t>
      </w:r>
    </w:p>
  </w:footnote>
  <w:footnote w:id="47">
    <w:p w14:paraId="3927BD73" w14:textId="6FCF03AD" w:rsidR="00A24CD5" w:rsidRDefault="00A24CD5" w:rsidP="004120FB">
      <w:pPr>
        <w:pStyle w:val="FootnoteText"/>
        <w:spacing w:after="120"/>
        <w:ind w:firstLine="720"/>
      </w:pPr>
      <w:r>
        <w:rPr>
          <w:rStyle w:val="FootnoteReference"/>
        </w:rPr>
        <w:footnoteRef/>
      </w:r>
      <w:r>
        <w:t xml:space="preserve">  </w:t>
      </w:r>
      <w:r>
        <w:rPr>
          <w:i/>
          <w:iCs/>
        </w:rPr>
        <w:t>Id.</w:t>
      </w:r>
      <w:r>
        <w:t xml:space="preserve"> </w:t>
      </w:r>
    </w:p>
  </w:footnote>
  <w:footnote w:id="48">
    <w:p w14:paraId="1EA5AC2B" w14:textId="512DA948" w:rsidR="00A33E1D" w:rsidRDefault="00A33E1D" w:rsidP="004120FB">
      <w:pPr>
        <w:pStyle w:val="FootnoteText"/>
        <w:spacing w:after="120"/>
        <w:ind w:firstLine="720"/>
      </w:pPr>
      <w:r>
        <w:rPr>
          <w:rStyle w:val="FootnoteReference"/>
        </w:rPr>
        <w:footnoteRef/>
      </w:r>
      <w:r>
        <w:t xml:space="preserve">  </w:t>
      </w:r>
      <w:r w:rsidR="00270062">
        <w:t>Staff Ex. 1</w:t>
      </w:r>
      <w:r>
        <w:t xml:space="preserve"> at 25:11-14. </w:t>
      </w:r>
    </w:p>
  </w:footnote>
  <w:footnote w:id="49">
    <w:p w14:paraId="00393467" w14:textId="77777777" w:rsidR="00E5106D" w:rsidRPr="008B3AD6" w:rsidRDefault="00E5106D" w:rsidP="004120FB">
      <w:pPr>
        <w:pStyle w:val="FootnoteText"/>
        <w:snapToGrid w:val="0"/>
        <w:spacing w:after="120"/>
        <w:ind w:firstLine="720"/>
        <w:rPr>
          <w:lang w:val="es-MX"/>
        </w:rPr>
      </w:pPr>
      <w:r w:rsidRPr="009C5CA3">
        <w:rPr>
          <w:rStyle w:val="FootnoteReference"/>
        </w:rPr>
        <w:footnoteRef/>
      </w:r>
      <w:r w:rsidRPr="008B3AD6">
        <w:rPr>
          <w:lang w:val="es-MX"/>
        </w:rPr>
        <w:t xml:space="preserve">  PURA § 37.056(a).</w:t>
      </w:r>
    </w:p>
  </w:footnote>
  <w:footnote w:id="50">
    <w:p w14:paraId="2D9C0938" w14:textId="77777777" w:rsidR="00E5106D" w:rsidRPr="008B3AD6" w:rsidRDefault="00E5106D" w:rsidP="004120FB">
      <w:pPr>
        <w:pStyle w:val="FootnoteText"/>
        <w:snapToGrid w:val="0"/>
        <w:spacing w:after="120"/>
        <w:ind w:firstLine="720"/>
        <w:rPr>
          <w:lang w:val="es-MX"/>
        </w:rPr>
      </w:pPr>
      <w:r w:rsidRPr="009C5CA3">
        <w:rPr>
          <w:rStyle w:val="FootnoteReference"/>
        </w:rPr>
        <w:footnoteRef/>
      </w:r>
      <w:r w:rsidRPr="008B3AD6">
        <w:rPr>
          <w:lang w:val="es-MX"/>
        </w:rPr>
        <w:t xml:space="preserve">  PURA § 37.056(c).</w:t>
      </w:r>
    </w:p>
  </w:footnote>
  <w:footnote w:id="51">
    <w:p w14:paraId="561A6CDB" w14:textId="77777777" w:rsidR="00E5106D" w:rsidRPr="008B3AD6" w:rsidRDefault="00E5106D" w:rsidP="004120FB">
      <w:pPr>
        <w:pStyle w:val="FootnoteText"/>
        <w:snapToGrid w:val="0"/>
        <w:spacing w:after="120"/>
        <w:ind w:firstLine="720"/>
        <w:rPr>
          <w:lang w:val="es-MX"/>
        </w:rPr>
      </w:pPr>
      <w:r w:rsidRPr="009C5CA3">
        <w:rPr>
          <w:rStyle w:val="FootnoteReference"/>
        </w:rPr>
        <w:footnoteRef/>
      </w:r>
      <w:r w:rsidRPr="008B3AD6">
        <w:rPr>
          <w:lang w:val="es-MX"/>
        </w:rPr>
        <w:t xml:space="preserve">  16 TAC § 25.101(b)(3)(B).</w:t>
      </w:r>
    </w:p>
  </w:footnote>
  <w:footnote w:id="52">
    <w:p w14:paraId="33A0A9E6" w14:textId="10411FED" w:rsidR="00FD2BF4" w:rsidRDefault="00FD2BF4" w:rsidP="00CC697F">
      <w:pPr>
        <w:pStyle w:val="FootnoteText"/>
        <w:spacing w:after="120"/>
        <w:ind w:firstLine="720"/>
      </w:pPr>
      <w:r>
        <w:rPr>
          <w:rStyle w:val="FootnoteReference"/>
        </w:rPr>
        <w:footnoteRef/>
      </w:r>
      <w:r>
        <w:t xml:space="preserve">  Application at 9.</w:t>
      </w:r>
    </w:p>
  </w:footnote>
  <w:footnote w:id="53">
    <w:p w14:paraId="08D7F1D5" w14:textId="752B8AC1" w:rsidR="00FD2BF4" w:rsidRPr="00FD2BF4" w:rsidRDefault="00FD2BF4" w:rsidP="00CC697F">
      <w:pPr>
        <w:pStyle w:val="FootnoteText"/>
        <w:spacing w:after="120"/>
        <w:ind w:firstLine="720"/>
      </w:pPr>
      <w:r>
        <w:rPr>
          <w:rStyle w:val="FootnoteReference"/>
        </w:rPr>
        <w:footnoteRef/>
      </w:r>
      <w:r>
        <w:t xml:space="preserve">  </w:t>
      </w:r>
      <w:r>
        <w:rPr>
          <w:i/>
          <w:iCs/>
        </w:rPr>
        <w:t>Id.</w:t>
      </w:r>
    </w:p>
  </w:footnote>
  <w:footnote w:id="54">
    <w:p w14:paraId="7699B2D4" w14:textId="541BEF66" w:rsidR="00270062" w:rsidRDefault="00270062" w:rsidP="00CC697F">
      <w:pPr>
        <w:pStyle w:val="FootnoteText"/>
        <w:spacing w:after="120"/>
        <w:ind w:firstLine="720"/>
      </w:pPr>
      <w:r>
        <w:rPr>
          <w:rStyle w:val="FootnoteReference"/>
        </w:rPr>
        <w:footnoteRef/>
      </w:r>
      <w:r>
        <w:t xml:space="preserve">  </w:t>
      </w:r>
      <w:r>
        <w:rPr>
          <w:i/>
          <w:iCs/>
        </w:rPr>
        <w:t>Id.</w:t>
      </w:r>
      <w:r>
        <w:t xml:space="preserve"> </w:t>
      </w:r>
      <w:r w:rsidR="004120FB">
        <w:t>at 13.</w:t>
      </w:r>
    </w:p>
  </w:footnote>
  <w:footnote w:id="55">
    <w:p w14:paraId="016E77EA" w14:textId="77777777" w:rsidR="00270062" w:rsidRPr="00ED1CB5" w:rsidRDefault="00270062" w:rsidP="00CC697F">
      <w:pPr>
        <w:pStyle w:val="FootnoteText"/>
        <w:spacing w:after="120"/>
        <w:ind w:firstLine="720"/>
      </w:pPr>
      <w:r>
        <w:rPr>
          <w:rStyle w:val="FootnoteReference"/>
        </w:rPr>
        <w:footnoteRef/>
      </w:r>
      <w:r>
        <w:t xml:space="preserve">  </w:t>
      </w:r>
      <w:r>
        <w:rPr>
          <w:i/>
          <w:iCs/>
        </w:rPr>
        <w:t>Id.</w:t>
      </w:r>
    </w:p>
  </w:footnote>
  <w:footnote w:id="56">
    <w:p w14:paraId="46F1F1E2" w14:textId="47AB54A1" w:rsidR="00CC697F" w:rsidRPr="00CC697F" w:rsidRDefault="00CC697F" w:rsidP="00CC697F">
      <w:pPr>
        <w:pStyle w:val="FootnoteText"/>
        <w:spacing w:after="120"/>
        <w:ind w:firstLine="720"/>
        <w:rPr>
          <w:i/>
          <w:iCs/>
        </w:rPr>
      </w:pPr>
      <w:r>
        <w:rPr>
          <w:rStyle w:val="FootnoteReference"/>
        </w:rPr>
        <w:footnoteRef/>
      </w:r>
      <w:r>
        <w:t xml:space="preserve">  </w:t>
      </w:r>
      <w:r>
        <w:rPr>
          <w:i/>
          <w:iCs/>
        </w:rPr>
        <w:t xml:space="preserve">Id. </w:t>
      </w:r>
    </w:p>
  </w:footnote>
  <w:footnote w:id="57">
    <w:p w14:paraId="05FAFA18" w14:textId="77777777" w:rsidR="00270062" w:rsidRDefault="00270062" w:rsidP="00CC697F">
      <w:pPr>
        <w:pStyle w:val="FootnoteText"/>
        <w:spacing w:after="120"/>
        <w:ind w:firstLine="720"/>
      </w:pPr>
      <w:r>
        <w:rPr>
          <w:rStyle w:val="FootnoteReference"/>
        </w:rPr>
        <w:footnoteRef/>
      </w:r>
      <w:r>
        <w:t xml:space="preserve">  </w:t>
      </w:r>
      <w:r>
        <w:rPr>
          <w:i/>
          <w:iCs/>
        </w:rPr>
        <w:t>Id.</w:t>
      </w:r>
      <w:r>
        <w:t xml:space="preserve"> </w:t>
      </w:r>
    </w:p>
  </w:footnote>
  <w:footnote w:id="58">
    <w:p w14:paraId="08591309" w14:textId="77777777" w:rsidR="00270062" w:rsidRDefault="00270062" w:rsidP="00CC697F">
      <w:pPr>
        <w:pStyle w:val="FootnoteText"/>
        <w:spacing w:after="120"/>
        <w:ind w:firstLine="720"/>
      </w:pPr>
      <w:r>
        <w:rPr>
          <w:rStyle w:val="FootnoteReference"/>
        </w:rPr>
        <w:footnoteRef/>
      </w:r>
      <w:r>
        <w:t xml:space="preserve">  </w:t>
      </w:r>
      <w:r>
        <w:rPr>
          <w:i/>
          <w:iCs/>
        </w:rPr>
        <w:t>Id.</w:t>
      </w:r>
      <w:r>
        <w:t xml:space="preserve"> </w:t>
      </w:r>
    </w:p>
  </w:footnote>
  <w:footnote w:id="59">
    <w:p w14:paraId="3C03C29C" w14:textId="05B40DC8" w:rsidR="00FD2BF4" w:rsidRPr="009C5CA3" w:rsidRDefault="00FD2BF4" w:rsidP="00CC697F">
      <w:pPr>
        <w:pStyle w:val="FootnoteText"/>
        <w:snapToGrid w:val="0"/>
        <w:spacing w:after="120"/>
        <w:ind w:firstLine="720"/>
      </w:pPr>
      <w:r w:rsidRPr="009C5CA3">
        <w:rPr>
          <w:rStyle w:val="FootnoteReference"/>
        </w:rPr>
        <w:footnoteRef/>
      </w:r>
      <w:r w:rsidRPr="009C5CA3">
        <w:t xml:space="preserve">  Staff Ex. 1 at 2</w:t>
      </w:r>
      <w:r w:rsidR="00E110D9">
        <w:t>8</w:t>
      </w:r>
      <w:r w:rsidRPr="009C5CA3">
        <w:t>:</w:t>
      </w:r>
      <w:r w:rsidR="00E110D9">
        <w:t>3</w:t>
      </w:r>
      <w:r w:rsidRPr="009C5CA3">
        <w:t>-</w:t>
      </w:r>
      <w:r w:rsidR="00E110D9">
        <w:t>19</w:t>
      </w:r>
      <w:r w:rsidRPr="009C5CA3">
        <w:t>.</w:t>
      </w:r>
    </w:p>
  </w:footnote>
  <w:footnote w:id="60">
    <w:p w14:paraId="774DBE66" w14:textId="1766DA1E" w:rsidR="00FD2BF4" w:rsidRPr="009C5CA3" w:rsidRDefault="00FD2BF4" w:rsidP="004120FB">
      <w:pPr>
        <w:pStyle w:val="FootnoteText"/>
        <w:snapToGrid w:val="0"/>
        <w:spacing w:after="120"/>
        <w:ind w:firstLine="720"/>
      </w:pPr>
      <w:r w:rsidRPr="009C5CA3">
        <w:rPr>
          <w:rStyle w:val="FootnoteReference"/>
        </w:rPr>
        <w:footnoteRef/>
      </w:r>
      <w:r w:rsidRPr="009C5CA3">
        <w:t xml:space="preserve">  </w:t>
      </w:r>
      <w:r w:rsidR="00E110D9">
        <w:rPr>
          <w:i/>
          <w:iCs/>
        </w:rPr>
        <w:t xml:space="preserve">Id. </w:t>
      </w:r>
    </w:p>
  </w:footnote>
  <w:footnote w:id="61">
    <w:p w14:paraId="6BA17F50" w14:textId="0E21F4E9" w:rsidR="00E110D9" w:rsidRDefault="00E110D9" w:rsidP="004120FB">
      <w:pPr>
        <w:pStyle w:val="FootnoteText"/>
        <w:spacing w:after="120"/>
        <w:ind w:firstLine="720"/>
      </w:pPr>
      <w:r>
        <w:rPr>
          <w:rStyle w:val="FootnoteReference"/>
        </w:rPr>
        <w:footnoteRef/>
      </w:r>
      <w:r>
        <w:t xml:space="preserve">  </w:t>
      </w:r>
      <w:r>
        <w:rPr>
          <w:i/>
          <w:iCs/>
        </w:rPr>
        <w:t>Id</w:t>
      </w:r>
      <w:r>
        <w:t xml:space="preserve">. </w:t>
      </w:r>
    </w:p>
  </w:footnote>
  <w:footnote w:id="62">
    <w:p w14:paraId="5424E28D" w14:textId="3A59D3F8" w:rsidR="00CC3798" w:rsidRPr="00CC3798" w:rsidRDefault="00CC3798" w:rsidP="004120FB">
      <w:pPr>
        <w:pStyle w:val="FootnoteText"/>
        <w:spacing w:after="120"/>
        <w:ind w:firstLine="720"/>
      </w:pPr>
      <w:r>
        <w:rPr>
          <w:rStyle w:val="FootnoteReference"/>
        </w:rPr>
        <w:footnoteRef/>
      </w:r>
      <w:r>
        <w:t xml:space="preserve">  </w:t>
      </w:r>
      <w:r>
        <w:rPr>
          <w:i/>
          <w:iCs/>
        </w:rPr>
        <w:t>Id.</w:t>
      </w:r>
    </w:p>
  </w:footnote>
  <w:footnote w:id="63">
    <w:p w14:paraId="74E62ADF" w14:textId="30EA5818" w:rsidR="00F87B70" w:rsidRPr="00F87B70" w:rsidRDefault="00F87B70" w:rsidP="004120FB">
      <w:pPr>
        <w:pStyle w:val="FootnoteText"/>
        <w:spacing w:after="120"/>
        <w:ind w:firstLine="720"/>
        <w:rPr>
          <w:i/>
          <w:iCs/>
        </w:rPr>
      </w:pPr>
      <w:r>
        <w:rPr>
          <w:rStyle w:val="FootnoteReference"/>
        </w:rPr>
        <w:footnoteRef/>
      </w:r>
      <w:r>
        <w:t xml:space="preserve">  </w:t>
      </w:r>
      <w:r>
        <w:rPr>
          <w:i/>
          <w:iCs/>
        </w:rPr>
        <w:t>Id.</w:t>
      </w:r>
    </w:p>
  </w:footnote>
  <w:footnote w:id="64">
    <w:p w14:paraId="73C5AAE7" w14:textId="6D2C9F32" w:rsidR="00F87B70" w:rsidRPr="00F87B70" w:rsidRDefault="00F87B70" w:rsidP="004120FB">
      <w:pPr>
        <w:pStyle w:val="FootnoteText"/>
        <w:spacing w:after="120"/>
        <w:ind w:firstLine="720"/>
        <w:rPr>
          <w:i/>
          <w:iCs/>
        </w:rPr>
      </w:pPr>
      <w:r>
        <w:rPr>
          <w:rStyle w:val="FootnoteReference"/>
        </w:rPr>
        <w:footnoteRef/>
      </w:r>
      <w:r>
        <w:t xml:space="preserve">  </w:t>
      </w:r>
      <w:r>
        <w:rPr>
          <w:i/>
          <w:iCs/>
        </w:rPr>
        <w:t>Id.</w:t>
      </w:r>
    </w:p>
  </w:footnote>
  <w:footnote w:id="65">
    <w:p w14:paraId="35409142" w14:textId="74464375" w:rsidR="00F87B70" w:rsidRPr="00F87B70" w:rsidRDefault="00F87B70" w:rsidP="004120FB">
      <w:pPr>
        <w:pStyle w:val="FootnoteText"/>
        <w:spacing w:after="120"/>
        <w:ind w:firstLine="720"/>
      </w:pPr>
      <w:r>
        <w:rPr>
          <w:rStyle w:val="FootnoteReference"/>
        </w:rPr>
        <w:footnoteRef/>
      </w:r>
      <w:r>
        <w:t xml:space="preserve">  </w:t>
      </w:r>
      <w:r>
        <w:rPr>
          <w:i/>
          <w:iCs/>
        </w:rPr>
        <w:t>Id</w:t>
      </w:r>
      <w:r>
        <w:t>. at 29:12-30:3.</w:t>
      </w:r>
    </w:p>
  </w:footnote>
  <w:footnote w:id="66">
    <w:p w14:paraId="34D8059E" w14:textId="3E21DE65" w:rsidR="00F87B70" w:rsidRPr="00F87B70" w:rsidRDefault="00F87B70" w:rsidP="004120FB">
      <w:pPr>
        <w:pStyle w:val="FootnoteText"/>
        <w:spacing w:after="120"/>
        <w:ind w:firstLine="720"/>
      </w:pPr>
      <w:r>
        <w:rPr>
          <w:rStyle w:val="FootnoteReference"/>
        </w:rPr>
        <w:footnoteRef/>
      </w:r>
      <w:r>
        <w:t xml:space="preserve">  </w:t>
      </w:r>
      <w:r>
        <w:rPr>
          <w:i/>
          <w:iCs/>
        </w:rPr>
        <w:t>Id.</w:t>
      </w:r>
      <w:r>
        <w:t xml:space="preserve"> </w:t>
      </w:r>
    </w:p>
  </w:footnote>
  <w:footnote w:id="67">
    <w:p w14:paraId="5A5B732C" w14:textId="152C9199" w:rsidR="00F87B70" w:rsidRPr="00F87B70" w:rsidRDefault="00F87B70" w:rsidP="004120FB">
      <w:pPr>
        <w:pStyle w:val="FootnoteText"/>
        <w:spacing w:after="120"/>
        <w:ind w:firstLine="720"/>
      </w:pPr>
      <w:r>
        <w:rPr>
          <w:rStyle w:val="FootnoteReference"/>
        </w:rPr>
        <w:footnoteRef/>
      </w:r>
      <w:r>
        <w:t xml:space="preserve">  </w:t>
      </w:r>
      <w:r>
        <w:rPr>
          <w:i/>
          <w:iCs/>
        </w:rPr>
        <w:t>Id.</w:t>
      </w:r>
    </w:p>
  </w:footnote>
  <w:footnote w:id="68">
    <w:p w14:paraId="36D03187" w14:textId="4DFF36EA" w:rsidR="00F87B70" w:rsidRPr="00F87B70" w:rsidRDefault="00F87B70" w:rsidP="004120FB">
      <w:pPr>
        <w:pStyle w:val="FootnoteText"/>
        <w:spacing w:after="120"/>
        <w:ind w:firstLine="720"/>
        <w:rPr>
          <w:i/>
          <w:iCs/>
        </w:rPr>
      </w:pPr>
      <w:r>
        <w:rPr>
          <w:rStyle w:val="FootnoteReference"/>
        </w:rPr>
        <w:footnoteRef/>
      </w:r>
      <w:r>
        <w:t xml:space="preserve">  </w:t>
      </w:r>
      <w:r>
        <w:rPr>
          <w:i/>
          <w:iCs/>
        </w:rPr>
        <w:t>Id.</w:t>
      </w:r>
    </w:p>
  </w:footnote>
  <w:footnote w:id="69">
    <w:p w14:paraId="12F66B69" w14:textId="3AF5C2E7" w:rsidR="008E2378" w:rsidRPr="008E2378" w:rsidRDefault="008E2378" w:rsidP="0027453D">
      <w:pPr>
        <w:pStyle w:val="FootnoteText"/>
        <w:spacing w:after="120"/>
        <w:ind w:firstLine="720"/>
      </w:pPr>
      <w:r>
        <w:rPr>
          <w:rStyle w:val="FootnoteReference"/>
        </w:rPr>
        <w:footnoteRef/>
      </w:r>
      <w:r>
        <w:t xml:space="preserve">  </w:t>
      </w:r>
      <w:r>
        <w:rPr>
          <w:i/>
          <w:iCs/>
        </w:rPr>
        <w:t>Id.</w:t>
      </w:r>
      <w:r>
        <w:t xml:space="preserve"> at 30:5-31:17.</w:t>
      </w:r>
    </w:p>
  </w:footnote>
  <w:footnote w:id="70">
    <w:p w14:paraId="0B0BC33F" w14:textId="583824BA" w:rsidR="008E2378" w:rsidRPr="008E2378" w:rsidRDefault="008E2378" w:rsidP="0027453D">
      <w:pPr>
        <w:pStyle w:val="FootnoteText"/>
        <w:spacing w:after="120"/>
        <w:ind w:firstLine="720"/>
      </w:pPr>
      <w:r>
        <w:rPr>
          <w:rStyle w:val="FootnoteReference"/>
        </w:rPr>
        <w:footnoteRef/>
      </w:r>
      <w:r>
        <w:t xml:space="preserve">  </w:t>
      </w:r>
      <w:r>
        <w:rPr>
          <w:i/>
          <w:iCs/>
        </w:rPr>
        <w:t>Id.</w:t>
      </w:r>
    </w:p>
  </w:footnote>
  <w:footnote w:id="71">
    <w:p w14:paraId="001E0FF8" w14:textId="11D857F6" w:rsidR="008E2378" w:rsidRPr="008E2378" w:rsidRDefault="008E2378" w:rsidP="0027453D">
      <w:pPr>
        <w:pStyle w:val="FootnoteText"/>
        <w:spacing w:after="120"/>
        <w:ind w:firstLine="720"/>
        <w:rPr>
          <w:i/>
          <w:iCs/>
        </w:rPr>
      </w:pPr>
      <w:r>
        <w:rPr>
          <w:rStyle w:val="FootnoteReference"/>
        </w:rPr>
        <w:footnoteRef/>
      </w:r>
      <w:r>
        <w:t xml:space="preserve">  </w:t>
      </w:r>
      <w:r>
        <w:rPr>
          <w:i/>
          <w:iCs/>
        </w:rPr>
        <w:t>Id.</w:t>
      </w:r>
    </w:p>
  </w:footnote>
  <w:footnote w:id="72">
    <w:p w14:paraId="7F2F4666" w14:textId="427434E7" w:rsidR="008E2378" w:rsidRPr="008E2378" w:rsidRDefault="008E2378" w:rsidP="0027453D">
      <w:pPr>
        <w:pStyle w:val="FootnoteText"/>
        <w:spacing w:after="120"/>
        <w:ind w:firstLine="720"/>
      </w:pPr>
      <w:r>
        <w:rPr>
          <w:rStyle w:val="FootnoteReference"/>
        </w:rPr>
        <w:footnoteRef/>
      </w:r>
      <w:r>
        <w:t xml:space="preserve">  </w:t>
      </w:r>
      <w:r>
        <w:rPr>
          <w:i/>
          <w:iCs/>
        </w:rPr>
        <w:t>Id.</w:t>
      </w:r>
    </w:p>
  </w:footnote>
  <w:footnote w:id="73">
    <w:p w14:paraId="466EB1D2" w14:textId="12C9D42C" w:rsidR="008E2378" w:rsidRPr="008E2378" w:rsidRDefault="008E2378" w:rsidP="0027453D">
      <w:pPr>
        <w:pStyle w:val="FootnoteText"/>
        <w:spacing w:after="120"/>
        <w:ind w:firstLine="720"/>
        <w:rPr>
          <w:i/>
          <w:iCs/>
        </w:rPr>
      </w:pPr>
      <w:r>
        <w:rPr>
          <w:rStyle w:val="FootnoteReference"/>
        </w:rPr>
        <w:footnoteRef/>
      </w:r>
      <w:r>
        <w:t xml:space="preserve">  </w:t>
      </w:r>
      <w:r>
        <w:rPr>
          <w:i/>
          <w:iCs/>
        </w:rPr>
        <w:t>Id.</w:t>
      </w:r>
    </w:p>
  </w:footnote>
  <w:footnote w:id="74">
    <w:p w14:paraId="13BB2716" w14:textId="72F57CA6" w:rsidR="008E2378" w:rsidRPr="008E2378" w:rsidRDefault="008E2378" w:rsidP="0027453D">
      <w:pPr>
        <w:pStyle w:val="FootnoteText"/>
        <w:spacing w:after="120"/>
        <w:ind w:firstLine="720"/>
        <w:rPr>
          <w:i/>
          <w:iCs/>
        </w:rPr>
      </w:pPr>
      <w:r>
        <w:rPr>
          <w:rStyle w:val="FootnoteReference"/>
        </w:rPr>
        <w:footnoteRef/>
      </w:r>
      <w:r>
        <w:t xml:space="preserve">  </w:t>
      </w:r>
      <w:r>
        <w:rPr>
          <w:i/>
          <w:iCs/>
        </w:rPr>
        <w:t>Id.</w:t>
      </w:r>
    </w:p>
  </w:footnote>
  <w:footnote w:id="75">
    <w:p w14:paraId="1011599B" w14:textId="19EE1252" w:rsidR="008E2378" w:rsidRDefault="008E2378" w:rsidP="0027453D">
      <w:pPr>
        <w:pStyle w:val="FootnoteText"/>
        <w:spacing w:after="120"/>
        <w:ind w:firstLine="720"/>
      </w:pPr>
      <w:r>
        <w:rPr>
          <w:rStyle w:val="FootnoteReference"/>
        </w:rPr>
        <w:footnoteRef/>
      </w:r>
      <w:r>
        <w:t xml:space="preserve">  </w:t>
      </w:r>
      <w:r>
        <w:rPr>
          <w:i/>
          <w:iCs/>
        </w:rPr>
        <w:t>Id.</w:t>
      </w:r>
    </w:p>
  </w:footnote>
  <w:footnote w:id="76">
    <w:p w14:paraId="46AAE7A3" w14:textId="47D5A9E9" w:rsidR="008E2378" w:rsidRDefault="008E2378" w:rsidP="0027453D">
      <w:pPr>
        <w:pStyle w:val="FootnoteText"/>
        <w:spacing w:after="120"/>
        <w:ind w:firstLine="720"/>
      </w:pPr>
      <w:r>
        <w:rPr>
          <w:rStyle w:val="FootnoteReference"/>
        </w:rPr>
        <w:footnoteRef/>
      </w:r>
      <w:r>
        <w:t xml:space="preserve">  </w:t>
      </w:r>
      <w:r>
        <w:rPr>
          <w:i/>
          <w:iCs/>
        </w:rPr>
        <w:t>Id.</w:t>
      </w:r>
    </w:p>
  </w:footnote>
  <w:footnote w:id="77">
    <w:p w14:paraId="5E858095" w14:textId="7D2B1CC8" w:rsidR="008E2378" w:rsidRDefault="008E2378" w:rsidP="0027453D">
      <w:pPr>
        <w:pStyle w:val="FootnoteText"/>
        <w:spacing w:after="120"/>
        <w:ind w:firstLine="720"/>
      </w:pPr>
      <w:r>
        <w:rPr>
          <w:rStyle w:val="FootnoteReference"/>
        </w:rPr>
        <w:footnoteRef/>
      </w:r>
      <w:r>
        <w:t xml:space="preserve">  </w:t>
      </w:r>
      <w:r>
        <w:rPr>
          <w:i/>
          <w:iCs/>
        </w:rPr>
        <w:t>Id.</w:t>
      </w:r>
    </w:p>
  </w:footnote>
  <w:footnote w:id="78">
    <w:p w14:paraId="77F58AEA" w14:textId="5D77B568" w:rsidR="008E2378" w:rsidRDefault="008E2378" w:rsidP="0027453D">
      <w:pPr>
        <w:pStyle w:val="FootnoteText"/>
        <w:spacing w:after="120"/>
        <w:ind w:firstLine="720"/>
      </w:pPr>
      <w:r>
        <w:rPr>
          <w:rStyle w:val="FootnoteReference"/>
        </w:rPr>
        <w:footnoteRef/>
      </w:r>
      <w:r>
        <w:t xml:space="preserve">  </w:t>
      </w:r>
      <w:r>
        <w:rPr>
          <w:i/>
          <w:iCs/>
        </w:rPr>
        <w:t>Id.</w:t>
      </w:r>
      <w:r>
        <w:t xml:space="preserve"> </w:t>
      </w:r>
    </w:p>
  </w:footnote>
  <w:footnote w:id="79">
    <w:p w14:paraId="58DF5B6C" w14:textId="796AD006" w:rsidR="008E2378" w:rsidRDefault="008E2378" w:rsidP="0027453D">
      <w:pPr>
        <w:pStyle w:val="FootnoteText"/>
        <w:spacing w:after="120"/>
        <w:ind w:firstLine="720"/>
      </w:pPr>
      <w:r>
        <w:rPr>
          <w:rStyle w:val="FootnoteReference"/>
        </w:rPr>
        <w:footnoteRef/>
      </w:r>
      <w:r>
        <w:t xml:space="preserve">  </w:t>
      </w:r>
      <w:r>
        <w:rPr>
          <w:i/>
          <w:iCs/>
        </w:rPr>
        <w:t>Id.</w:t>
      </w:r>
    </w:p>
  </w:footnote>
  <w:footnote w:id="80">
    <w:p w14:paraId="655EF051" w14:textId="5DB926E2" w:rsidR="008E2378" w:rsidRDefault="008E2378" w:rsidP="0027453D">
      <w:pPr>
        <w:pStyle w:val="FootnoteText"/>
        <w:spacing w:after="120"/>
        <w:ind w:firstLine="720"/>
      </w:pPr>
      <w:r>
        <w:rPr>
          <w:rStyle w:val="FootnoteReference"/>
        </w:rPr>
        <w:footnoteRef/>
      </w:r>
      <w:r>
        <w:t xml:space="preserve">  </w:t>
      </w:r>
      <w:r>
        <w:rPr>
          <w:i/>
          <w:iCs/>
        </w:rPr>
        <w:t>Id.</w:t>
      </w:r>
    </w:p>
  </w:footnote>
  <w:footnote w:id="81">
    <w:p w14:paraId="5BF26CB4" w14:textId="6F5C80BB" w:rsidR="00FD2BF4" w:rsidRPr="009C5CA3" w:rsidRDefault="00FD2BF4" w:rsidP="0027453D">
      <w:pPr>
        <w:pStyle w:val="FootnoteText"/>
        <w:snapToGrid w:val="0"/>
        <w:spacing w:after="120"/>
        <w:ind w:firstLine="720"/>
      </w:pPr>
      <w:r w:rsidRPr="009C5CA3">
        <w:rPr>
          <w:rStyle w:val="FootnoteReference"/>
        </w:rPr>
        <w:footnoteRef/>
      </w:r>
      <w:r w:rsidRPr="009C5CA3">
        <w:t xml:space="preserve">  Staff Ex. 1 at 3</w:t>
      </w:r>
      <w:r w:rsidR="008E2378">
        <w:t>2</w:t>
      </w:r>
      <w:r w:rsidRPr="009C5CA3">
        <w:t>:</w:t>
      </w:r>
      <w:r w:rsidR="008E2378">
        <w:t>2-15</w:t>
      </w:r>
      <w:r w:rsidRPr="009C5CA3">
        <w:t xml:space="preserve">. </w:t>
      </w:r>
    </w:p>
  </w:footnote>
  <w:footnote w:id="82">
    <w:p w14:paraId="01F1EA10" w14:textId="70B4B823" w:rsidR="008E2378" w:rsidRDefault="008E2378" w:rsidP="0027453D">
      <w:pPr>
        <w:pStyle w:val="FootnoteText"/>
        <w:spacing w:after="120"/>
        <w:ind w:firstLine="720"/>
      </w:pPr>
      <w:r>
        <w:rPr>
          <w:rStyle w:val="FootnoteReference"/>
        </w:rPr>
        <w:footnoteRef/>
      </w:r>
      <w:r>
        <w:t xml:space="preserve">  </w:t>
      </w:r>
      <w:r>
        <w:rPr>
          <w:i/>
          <w:iCs/>
        </w:rPr>
        <w:t>Id.</w:t>
      </w:r>
    </w:p>
  </w:footnote>
  <w:footnote w:id="83">
    <w:p w14:paraId="7E411871" w14:textId="77777777" w:rsidR="00FD2BF4" w:rsidRPr="009C5CA3" w:rsidRDefault="00FD2BF4" w:rsidP="0027453D">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w:t>
      </w:r>
    </w:p>
  </w:footnote>
  <w:footnote w:id="84">
    <w:p w14:paraId="004B9B12" w14:textId="6E01CBB8" w:rsidR="00F353D0" w:rsidRPr="00F87B70" w:rsidRDefault="00F353D0" w:rsidP="0027453D">
      <w:pPr>
        <w:pStyle w:val="FootnoteText"/>
        <w:spacing w:after="120"/>
        <w:ind w:firstLine="720"/>
        <w:rPr>
          <w:i/>
          <w:iCs/>
        </w:rPr>
      </w:pPr>
      <w:r>
        <w:rPr>
          <w:rStyle w:val="FootnoteReference"/>
        </w:rPr>
        <w:footnoteRef/>
      </w:r>
      <w:r>
        <w:t xml:space="preserve">  </w:t>
      </w:r>
      <w:r>
        <w:rPr>
          <w:i/>
          <w:iCs/>
        </w:rPr>
        <w:t>Id</w:t>
      </w:r>
      <w:r>
        <w:t>. at 29:12-30:3.</w:t>
      </w:r>
    </w:p>
  </w:footnote>
  <w:footnote w:id="85">
    <w:p w14:paraId="05EDB836" w14:textId="70999DF0" w:rsidR="004B349F" w:rsidRPr="004B349F" w:rsidRDefault="004B349F" w:rsidP="0027453D">
      <w:pPr>
        <w:pStyle w:val="FootnoteText"/>
        <w:spacing w:after="120"/>
        <w:ind w:firstLine="720"/>
      </w:pPr>
      <w:r>
        <w:rPr>
          <w:rStyle w:val="FootnoteReference"/>
        </w:rPr>
        <w:footnoteRef/>
      </w:r>
      <w:r>
        <w:t xml:space="preserve">  </w:t>
      </w:r>
      <w:r>
        <w:rPr>
          <w:i/>
          <w:iCs/>
        </w:rPr>
        <w:t>Id.</w:t>
      </w:r>
      <w:r>
        <w:t xml:space="preserve"> at 28:3-19.</w:t>
      </w:r>
    </w:p>
  </w:footnote>
  <w:footnote w:id="86">
    <w:p w14:paraId="0BC0ADA9" w14:textId="77777777" w:rsidR="004B349F" w:rsidRPr="00F87B70" w:rsidRDefault="004B349F" w:rsidP="0027453D">
      <w:pPr>
        <w:pStyle w:val="FootnoteText"/>
        <w:spacing w:after="120"/>
        <w:ind w:firstLine="720"/>
        <w:rPr>
          <w:i/>
          <w:iCs/>
        </w:rPr>
      </w:pPr>
      <w:r>
        <w:rPr>
          <w:rStyle w:val="FootnoteReference"/>
        </w:rPr>
        <w:footnoteRef/>
      </w:r>
      <w:r>
        <w:t xml:space="preserve">  </w:t>
      </w:r>
      <w:r>
        <w:rPr>
          <w:i/>
          <w:iCs/>
        </w:rPr>
        <w:t>Id.</w:t>
      </w:r>
    </w:p>
  </w:footnote>
  <w:footnote w:id="87">
    <w:p w14:paraId="0B005F25" w14:textId="1529BC8D" w:rsidR="00FD2BF4" w:rsidRPr="009C5CA3" w:rsidRDefault="00FD2BF4" w:rsidP="0027453D">
      <w:pPr>
        <w:pStyle w:val="FootnoteText"/>
        <w:snapToGrid w:val="0"/>
        <w:spacing w:after="120"/>
        <w:ind w:firstLine="720"/>
      </w:pPr>
      <w:r w:rsidRPr="009C5CA3">
        <w:rPr>
          <w:rStyle w:val="FootnoteReference"/>
        </w:rPr>
        <w:footnoteRef/>
      </w:r>
      <w:r w:rsidRPr="009C5CA3">
        <w:t xml:space="preserve">  Staff Ex. 1 at 3</w:t>
      </w:r>
      <w:r w:rsidR="004B349F">
        <w:t>2:17</w:t>
      </w:r>
      <w:r w:rsidRPr="009C5CA3">
        <w:t>-3</w:t>
      </w:r>
      <w:r w:rsidR="004B349F">
        <w:t>6</w:t>
      </w:r>
      <w:r w:rsidRPr="009C5CA3">
        <w:t>:</w:t>
      </w:r>
      <w:r w:rsidR="004B349F">
        <w:t>8</w:t>
      </w:r>
      <w:r w:rsidRPr="009C5CA3">
        <w:t>.</w:t>
      </w:r>
    </w:p>
  </w:footnote>
  <w:footnote w:id="88">
    <w:p w14:paraId="284ED853" w14:textId="77777777" w:rsidR="00FD2BF4" w:rsidRPr="009C5CA3" w:rsidRDefault="00FD2BF4" w:rsidP="0027453D">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w:t>
      </w:r>
    </w:p>
  </w:footnote>
  <w:footnote w:id="89">
    <w:p w14:paraId="73CD9F5F" w14:textId="30A6FB22" w:rsidR="00FD2BF4" w:rsidRPr="009C5CA3" w:rsidRDefault="00FD2BF4" w:rsidP="0027453D">
      <w:pPr>
        <w:pStyle w:val="FootnoteText"/>
        <w:snapToGrid w:val="0"/>
        <w:spacing w:after="120"/>
        <w:ind w:firstLine="720"/>
      </w:pPr>
      <w:r w:rsidRPr="009C5CA3">
        <w:rPr>
          <w:rStyle w:val="FootnoteReference"/>
        </w:rPr>
        <w:footnoteRef/>
      </w:r>
      <w:r w:rsidRPr="009C5CA3">
        <w:t xml:space="preserve">  </w:t>
      </w:r>
      <w:r w:rsidR="004B349F">
        <w:rPr>
          <w:i/>
          <w:iCs/>
        </w:rPr>
        <w:t xml:space="preserve">Id. </w:t>
      </w:r>
    </w:p>
  </w:footnote>
  <w:footnote w:id="90">
    <w:p w14:paraId="2EA8AE8B" w14:textId="374EB027" w:rsidR="004B349F" w:rsidRPr="004B349F" w:rsidRDefault="004B349F" w:rsidP="0027453D">
      <w:pPr>
        <w:pStyle w:val="FootnoteText"/>
        <w:spacing w:after="120"/>
        <w:ind w:firstLine="720"/>
        <w:rPr>
          <w:i/>
          <w:iCs/>
        </w:rPr>
      </w:pPr>
      <w:r>
        <w:rPr>
          <w:rStyle w:val="FootnoteReference"/>
        </w:rPr>
        <w:footnoteRef/>
      </w:r>
      <w:r>
        <w:t xml:space="preserve">  </w:t>
      </w:r>
      <w:r>
        <w:rPr>
          <w:i/>
          <w:iCs/>
        </w:rPr>
        <w:t>Id.</w:t>
      </w:r>
    </w:p>
  </w:footnote>
  <w:footnote w:id="91">
    <w:p w14:paraId="2BA4185A" w14:textId="1023E2F6" w:rsidR="004B349F" w:rsidRPr="004B349F" w:rsidRDefault="004B349F" w:rsidP="00EF797F">
      <w:pPr>
        <w:pStyle w:val="FootnoteText"/>
        <w:spacing w:after="120"/>
        <w:ind w:firstLine="720"/>
        <w:rPr>
          <w:i/>
          <w:iCs/>
        </w:rPr>
      </w:pPr>
      <w:r>
        <w:rPr>
          <w:rStyle w:val="FootnoteReference"/>
        </w:rPr>
        <w:footnoteRef/>
      </w:r>
      <w:r>
        <w:t xml:space="preserve">  </w:t>
      </w:r>
      <w:r>
        <w:rPr>
          <w:i/>
          <w:iCs/>
        </w:rPr>
        <w:t>Id.</w:t>
      </w:r>
    </w:p>
  </w:footnote>
  <w:footnote w:id="92">
    <w:p w14:paraId="3267FAB2" w14:textId="77777777" w:rsidR="00FD2BF4" w:rsidRPr="009C5CA3" w:rsidRDefault="00FD2BF4" w:rsidP="00EF797F">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w:t>
      </w:r>
    </w:p>
  </w:footnote>
  <w:footnote w:id="93">
    <w:p w14:paraId="123D477A" w14:textId="5B91C5A1" w:rsidR="00805B83" w:rsidRDefault="00805B83" w:rsidP="00EF797F">
      <w:pPr>
        <w:pStyle w:val="FootnoteText"/>
        <w:spacing w:after="120"/>
        <w:ind w:firstLine="720"/>
      </w:pPr>
      <w:r>
        <w:rPr>
          <w:rStyle w:val="FootnoteReference"/>
        </w:rPr>
        <w:footnoteRef/>
      </w:r>
      <w:r>
        <w:t xml:space="preserve">  </w:t>
      </w:r>
      <w:r>
        <w:rPr>
          <w:i/>
          <w:iCs/>
        </w:rPr>
        <w:t>Id.</w:t>
      </w:r>
      <w:r>
        <w:t xml:space="preserve"> </w:t>
      </w:r>
    </w:p>
  </w:footnote>
  <w:footnote w:id="94">
    <w:p w14:paraId="722D9B67" w14:textId="5844B771" w:rsidR="008B6955" w:rsidRPr="008B6955" w:rsidRDefault="008B6955" w:rsidP="00EF797F">
      <w:pPr>
        <w:pStyle w:val="FootnoteText"/>
        <w:spacing w:after="120"/>
        <w:ind w:firstLine="720"/>
      </w:pPr>
      <w:r>
        <w:rPr>
          <w:rStyle w:val="FootnoteReference"/>
        </w:rPr>
        <w:footnoteRef/>
      </w:r>
      <w:r>
        <w:t xml:space="preserve">  </w:t>
      </w:r>
      <w:r>
        <w:rPr>
          <w:i/>
          <w:iCs/>
        </w:rPr>
        <w:t>Id.</w:t>
      </w:r>
    </w:p>
  </w:footnote>
  <w:footnote w:id="95">
    <w:p w14:paraId="3161B7E2" w14:textId="3CECAFF7" w:rsidR="00FD2BF4" w:rsidRPr="009C5CA3" w:rsidRDefault="00FD2BF4" w:rsidP="00EF797F">
      <w:pPr>
        <w:pStyle w:val="FootnoteText"/>
        <w:snapToGrid w:val="0"/>
        <w:spacing w:after="120"/>
        <w:ind w:firstLine="720"/>
      </w:pPr>
      <w:r w:rsidRPr="009C5CA3">
        <w:rPr>
          <w:rStyle w:val="FootnoteReference"/>
        </w:rPr>
        <w:footnoteRef/>
      </w:r>
      <w:r w:rsidRPr="009C5CA3">
        <w:t xml:space="preserve">  </w:t>
      </w:r>
      <w:r w:rsidR="0027453D">
        <w:rPr>
          <w:i/>
          <w:iCs/>
        </w:rPr>
        <w:t xml:space="preserve">Id. </w:t>
      </w:r>
      <w:r w:rsidR="0027453D">
        <w:t>at 3</w:t>
      </w:r>
      <w:r w:rsidR="005055D0">
        <w:t>6</w:t>
      </w:r>
      <w:r w:rsidR="0027453D">
        <w:t>:10-15.</w:t>
      </w:r>
    </w:p>
  </w:footnote>
  <w:footnote w:id="96">
    <w:p w14:paraId="104F313E" w14:textId="56ACF390" w:rsidR="00EF797F" w:rsidRDefault="00EF797F" w:rsidP="00EF797F">
      <w:pPr>
        <w:pStyle w:val="FootnoteText"/>
        <w:spacing w:after="120"/>
        <w:ind w:firstLine="720"/>
      </w:pPr>
      <w:r>
        <w:rPr>
          <w:rStyle w:val="FootnoteReference"/>
        </w:rPr>
        <w:footnoteRef/>
      </w:r>
      <w:r>
        <w:t xml:space="preserve">  </w:t>
      </w:r>
      <w:r>
        <w:rPr>
          <w:i/>
          <w:iCs/>
        </w:rPr>
        <w:t>Id.</w:t>
      </w:r>
      <w:r>
        <w:t xml:space="preserve"> at 37:1-39:4. </w:t>
      </w:r>
    </w:p>
  </w:footnote>
  <w:footnote w:id="97">
    <w:p w14:paraId="1E9B8FAD" w14:textId="1CE2D6DA" w:rsidR="00EF797F" w:rsidRPr="00EF797F" w:rsidRDefault="00EF797F" w:rsidP="00EF797F">
      <w:pPr>
        <w:pStyle w:val="FootnoteText"/>
        <w:spacing w:after="120"/>
        <w:ind w:firstLine="720"/>
        <w:rPr>
          <w:i/>
          <w:iCs/>
        </w:rPr>
      </w:pPr>
      <w:r>
        <w:rPr>
          <w:rStyle w:val="FootnoteReference"/>
        </w:rPr>
        <w:footnoteRef/>
      </w:r>
      <w:r>
        <w:t xml:space="preserve">  </w:t>
      </w:r>
      <w:r>
        <w:rPr>
          <w:i/>
          <w:iCs/>
        </w:rPr>
        <w:t>Id.</w:t>
      </w:r>
    </w:p>
  </w:footnote>
  <w:footnote w:id="98">
    <w:p w14:paraId="497A5D3A" w14:textId="3CA55C27" w:rsidR="00EF797F" w:rsidRPr="00EF797F" w:rsidRDefault="00EF797F" w:rsidP="003C7C67">
      <w:pPr>
        <w:pStyle w:val="FootnoteText"/>
        <w:spacing w:after="120"/>
        <w:ind w:firstLine="720"/>
      </w:pPr>
      <w:r>
        <w:rPr>
          <w:rStyle w:val="FootnoteReference"/>
        </w:rPr>
        <w:footnoteRef/>
      </w:r>
      <w:r>
        <w:t xml:space="preserve">  </w:t>
      </w:r>
      <w:r>
        <w:rPr>
          <w:i/>
          <w:iCs/>
        </w:rPr>
        <w:t>Id.</w:t>
      </w:r>
    </w:p>
  </w:footnote>
  <w:footnote w:id="99">
    <w:p w14:paraId="36338960" w14:textId="3A49E602" w:rsidR="00EF797F" w:rsidRPr="00EF797F" w:rsidRDefault="00EF797F" w:rsidP="003C7C67">
      <w:pPr>
        <w:pStyle w:val="FootnoteText"/>
        <w:spacing w:after="120"/>
        <w:ind w:firstLine="720"/>
      </w:pPr>
      <w:r>
        <w:rPr>
          <w:rStyle w:val="FootnoteReference"/>
        </w:rPr>
        <w:footnoteRef/>
      </w:r>
      <w:r>
        <w:t xml:space="preserve">  </w:t>
      </w:r>
      <w:r>
        <w:rPr>
          <w:i/>
          <w:iCs/>
        </w:rPr>
        <w:t>Id.</w:t>
      </w:r>
    </w:p>
  </w:footnote>
  <w:footnote w:id="100">
    <w:p w14:paraId="4B9F9EFA" w14:textId="6C459597" w:rsidR="00EF797F" w:rsidRPr="00EF797F" w:rsidRDefault="00EF797F" w:rsidP="003C7C67">
      <w:pPr>
        <w:pStyle w:val="FootnoteText"/>
        <w:spacing w:after="120"/>
        <w:ind w:firstLine="720"/>
        <w:rPr>
          <w:i/>
          <w:iCs/>
        </w:rPr>
      </w:pPr>
      <w:r>
        <w:rPr>
          <w:rStyle w:val="FootnoteReference"/>
        </w:rPr>
        <w:footnoteRef/>
      </w:r>
      <w:r>
        <w:t xml:space="preserve">  </w:t>
      </w:r>
      <w:r>
        <w:rPr>
          <w:i/>
          <w:iCs/>
        </w:rPr>
        <w:t xml:space="preserve">Id. </w:t>
      </w:r>
    </w:p>
  </w:footnote>
  <w:footnote w:id="101">
    <w:p w14:paraId="3A0C92B1" w14:textId="7507CDB0" w:rsidR="00FD2BF4" w:rsidRPr="009C5CA3" w:rsidRDefault="00FD2BF4" w:rsidP="003C7C67">
      <w:pPr>
        <w:pStyle w:val="FootnoteText"/>
        <w:snapToGrid w:val="0"/>
        <w:spacing w:after="120"/>
        <w:ind w:firstLine="720"/>
      </w:pPr>
      <w:r w:rsidRPr="009C5CA3">
        <w:rPr>
          <w:rStyle w:val="FootnoteReference"/>
        </w:rPr>
        <w:footnoteRef/>
      </w:r>
      <w:r w:rsidRPr="009C5CA3">
        <w:t xml:space="preserve">  </w:t>
      </w:r>
      <w:r w:rsidR="00EF797F">
        <w:rPr>
          <w:i/>
          <w:iCs/>
        </w:rPr>
        <w:t xml:space="preserve">Id. </w:t>
      </w:r>
      <w:r w:rsidRPr="009C5CA3">
        <w:t xml:space="preserve">at </w:t>
      </w:r>
      <w:r w:rsidR="00EF797F">
        <w:t>40</w:t>
      </w:r>
      <w:r w:rsidRPr="009C5CA3">
        <w:t>:</w:t>
      </w:r>
      <w:r w:rsidR="00EF797F">
        <w:t>12</w:t>
      </w:r>
      <w:r w:rsidRPr="009C5CA3">
        <w:t>-4</w:t>
      </w:r>
      <w:r w:rsidR="00EF797F">
        <w:t>2</w:t>
      </w:r>
      <w:r w:rsidRPr="009C5CA3">
        <w:t>:</w:t>
      </w:r>
      <w:r w:rsidR="00EF797F">
        <w:t>18</w:t>
      </w:r>
      <w:r w:rsidRPr="009C5CA3">
        <w:t>.</w:t>
      </w:r>
    </w:p>
  </w:footnote>
  <w:footnote w:id="102">
    <w:p w14:paraId="0F6466C5" w14:textId="77777777" w:rsidR="00FD2BF4" w:rsidRPr="009C5CA3" w:rsidRDefault="00FD2BF4" w:rsidP="003C7C67">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w:t>
      </w:r>
    </w:p>
  </w:footnote>
  <w:footnote w:id="103">
    <w:p w14:paraId="0F5D4A72" w14:textId="3E7CAE21" w:rsidR="003C7C67" w:rsidRPr="003C7C67" w:rsidRDefault="003C7C67" w:rsidP="003C7C67">
      <w:pPr>
        <w:pStyle w:val="FootnoteText"/>
        <w:spacing w:after="120"/>
        <w:ind w:firstLine="720"/>
        <w:rPr>
          <w:i/>
          <w:iCs/>
        </w:rPr>
      </w:pPr>
      <w:r>
        <w:rPr>
          <w:rStyle w:val="FootnoteReference"/>
        </w:rPr>
        <w:footnoteRef/>
      </w:r>
      <w:r>
        <w:t xml:space="preserve">  </w:t>
      </w:r>
      <w:r>
        <w:rPr>
          <w:i/>
          <w:iCs/>
        </w:rPr>
        <w:t xml:space="preserve">Id. </w:t>
      </w:r>
    </w:p>
  </w:footnote>
  <w:footnote w:id="104">
    <w:p w14:paraId="1083DA10" w14:textId="1E74E9F7" w:rsidR="00FD2BF4" w:rsidRPr="009C5CA3" w:rsidRDefault="00FD2BF4" w:rsidP="003C7C67">
      <w:pPr>
        <w:pStyle w:val="FootnoteText"/>
        <w:snapToGrid w:val="0"/>
        <w:spacing w:after="120"/>
        <w:ind w:firstLine="720"/>
      </w:pPr>
      <w:r w:rsidRPr="009C5CA3">
        <w:rPr>
          <w:rStyle w:val="FootnoteReference"/>
        </w:rPr>
        <w:footnoteRef/>
      </w:r>
      <w:r w:rsidRPr="009C5CA3">
        <w:t xml:space="preserve">  16 TAC § 25.101(a)(6); Staff Ex. 1 at 4</w:t>
      </w:r>
      <w:r w:rsidR="001276D7">
        <w:t>3</w:t>
      </w:r>
      <w:r w:rsidRPr="009C5CA3">
        <w:t>:</w:t>
      </w:r>
      <w:r w:rsidR="001276D7">
        <w:t>1-5</w:t>
      </w:r>
      <w:r w:rsidRPr="009C5CA3">
        <w:t xml:space="preserve">. </w:t>
      </w:r>
    </w:p>
  </w:footnote>
  <w:footnote w:id="105">
    <w:p w14:paraId="2D51552E" w14:textId="59B20534" w:rsidR="00FD2BF4" w:rsidRPr="009C5CA3" w:rsidRDefault="00FD2BF4" w:rsidP="003C7C67">
      <w:pPr>
        <w:pStyle w:val="FootnoteText"/>
        <w:snapToGrid w:val="0"/>
        <w:spacing w:after="120"/>
        <w:ind w:firstLine="720"/>
      </w:pPr>
      <w:r w:rsidRPr="009C5CA3">
        <w:rPr>
          <w:rStyle w:val="FootnoteReference"/>
        </w:rPr>
        <w:footnoteRef/>
      </w:r>
      <w:r w:rsidRPr="009C5CA3">
        <w:t xml:space="preserve">  </w:t>
      </w:r>
      <w:r w:rsidR="001276D7">
        <w:t xml:space="preserve">Staff Ex. 1 </w:t>
      </w:r>
      <w:r w:rsidRPr="009C5CA3">
        <w:t>at 4</w:t>
      </w:r>
      <w:r w:rsidR="001276D7">
        <w:t>3</w:t>
      </w:r>
      <w:r w:rsidRPr="009C5CA3">
        <w:t>:</w:t>
      </w:r>
      <w:r w:rsidR="001276D7">
        <w:t>7-11</w:t>
      </w:r>
      <w:r w:rsidRPr="009C5CA3">
        <w:t>.</w:t>
      </w:r>
    </w:p>
  </w:footnote>
  <w:footnote w:id="106">
    <w:p w14:paraId="243D967C" w14:textId="780A57CC" w:rsidR="00FD2BF4" w:rsidRPr="009C5CA3" w:rsidRDefault="00FD2BF4" w:rsidP="003C7C67">
      <w:pPr>
        <w:pStyle w:val="FootnoteText"/>
        <w:snapToGrid w:val="0"/>
        <w:spacing w:after="120"/>
        <w:ind w:firstLine="720"/>
      </w:pPr>
      <w:r w:rsidRPr="009C5CA3">
        <w:rPr>
          <w:rStyle w:val="FootnoteReference"/>
        </w:rPr>
        <w:footnoteRef/>
      </w:r>
      <w:r w:rsidRPr="009C5CA3">
        <w:t xml:space="preserve">  </w:t>
      </w:r>
      <w:r w:rsidRPr="009C5CA3">
        <w:rPr>
          <w:i/>
          <w:iCs/>
        </w:rPr>
        <w:t>Id</w:t>
      </w:r>
      <w:r w:rsidRPr="009C5CA3">
        <w:t>. at 4</w:t>
      </w:r>
      <w:r w:rsidR="001276D7">
        <w:t>3</w:t>
      </w:r>
      <w:r w:rsidRPr="009C5CA3">
        <w:t>:</w:t>
      </w:r>
      <w:r w:rsidR="001276D7">
        <w:t>13</w:t>
      </w:r>
      <w:r w:rsidRPr="009C5CA3">
        <w:t>-</w:t>
      </w:r>
      <w:r w:rsidR="001276D7">
        <w:t>44:2</w:t>
      </w:r>
      <w:r w:rsidRPr="009C5CA3">
        <w:t>.</w:t>
      </w:r>
    </w:p>
  </w:footnote>
  <w:footnote w:id="107">
    <w:p w14:paraId="69C2E58A" w14:textId="28BB5FDF" w:rsidR="00FD2BF4" w:rsidRPr="009C5CA3" w:rsidRDefault="00FD2BF4" w:rsidP="003C7C67">
      <w:pPr>
        <w:pStyle w:val="FootnoteText"/>
        <w:snapToGrid w:val="0"/>
        <w:spacing w:after="120"/>
        <w:ind w:firstLine="720"/>
      </w:pPr>
      <w:r w:rsidRPr="009C5CA3">
        <w:rPr>
          <w:rStyle w:val="FootnoteReference"/>
        </w:rPr>
        <w:footnoteRef/>
      </w:r>
      <w:r w:rsidRPr="009C5CA3">
        <w:t xml:space="preserve">  </w:t>
      </w:r>
      <w:r w:rsidRPr="009C5CA3">
        <w:rPr>
          <w:i/>
          <w:iCs/>
        </w:rPr>
        <w:t>Id</w:t>
      </w:r>
      <w:r w:rsidR="001276D7">
        <w:rPr>
          <w:i/>
          <w:iCs/>
        </w:rPr>
        <w:t>.</w:t>
      </w:r>
      <w:r w:rsidRPr="009C5CA3">
        <w:t xml:space="preserve"> </w:t>
      </w:r>
    </w:p>
  </w:footnote>
  <w:footnote w:id="108">
    <w:p w14:paraId="2801902F" w14:textId="3EA31818" w:rsidR="00982306" w:rsidRPr="00982306" w:rsidRDefault="00982306" w:rsidP="00982306">
      <w:pPr>
        <w:pStyle w:val="FootnoteText"/>
        <w:spacing w:after="120"/>
      </w:pPr>
      <w:r>
        <w:t xml:space="preserve"> </w:t>
      </w:r>
      <w:r>
        <w:tab/>
      </w:r>
      <w:r>
        <w:rPr>
          <w:rStyle w:val="FootnoteReference"/>
        </w:rPr>
        <w:footnoteRef/>
      </w:r>
      <w:r>
        <w:t xml:space="preserve">  </w:t>
      </w:r>
      <w:r>
        <w:rPr>
          <w:i/>
          <w:iCs/>
        </w:rPr>
        <w:t xml:space="preserve">Id. </w:t>
      </w:r>
      <w:r>
        <w:t>at 44:4-45:5.</w:t>
      </w:r>
    </w:p>
  </w:footnote>
  <w:footnote w:id="109">
    <w:p w14:paraId="18C36D07" w14:textId="0AC987C8" w:rsidR="00982306" w:rsidRPr="00982306" w:rsidRDefault="00982306" w:rsidP="00982306">
      <w:pPr>
        <w:pStyle w:val="FootnoteText"/>
        <w:spacing w:after="120"/>
        <w:ind w:firstLine="720"/>
      </w:pPr>
      <w:r>
        <w:rPr>
          <w:rStyle w:val="FootnoteReference"/>
        </w:rPr>
        <w:footnoteRef/>
      </w:r>
      <w:r>
        <w:t xml:space="preserve">  </w:t>
      </w:r>
      <w:r>
        <w:rPr>
          <w:i/>
          <w:iCs/>
        </w:rPr>
        <w:t>Id.</w:t>
      </w:r>
    </w:p>
  </w:footnote>
  <w:footnote w:id="110">
    <w:p w14:paraId="04B070ED" w14:textId="1B39613A" w:rsidR="00982306" w:rsidRPr="00982306" w:rsidRDefault="00982306" w:rsidP="00982306">
      <w:pPr>
        <w:pStyle w:val="FootnoteText"/>
        <w:spacing w:after="120"/>
        <w:ind w:firstLine="720"/>
      </w:pPr>
      <w:r>
        <w:rPr>
          <w:rStyle w:val="FootnoteReference"/>
        </w:rPr>
        <w:footnoteRef/>
      </w:r>
      <w:r>
        <w:t xml:space="preserve">  </w:t>
      </w:r>
      <w:r>
        <w:rPr>
          <w:i/>
          <w:iCs/>
        </w:rPr>
        <w:t>Id.</w:t>
      </w:r>
    </w:p>
  </w:footnote>
  <w:footnote w:id="111">
    <w:p w14:paraId="0904E48D" w14:textId="03202776" w:rsidR="00982306" w:rsidRPr="00982306" w:rsidRDefault="00982306" w:rsidP="00982306">
      <w:pPr>
        <w:pStyle w:val="FootnoteText"/>
        <w:spacing w:after="120"/>
        <w:ind w:firstLine="720"/>
      </w:pPr>
      <w:r>
        <w:rPr>
          <w:rStyle w:val="FootnoteReference"/>
        </w:rPr>
        <w:footnoteRef/>
      </w:r>
      <w:r>
        <w:t xml:space="preserve">  </w:t>
      </w:r>
      <w:r>
        <w:rPr>
          <w:i/>
          <w:iCs/>
        </w:rPr>
        <w:t>Id.</w:t>
      </w:r>
    </w:p>
  </w:footnote>
  <w:footnote w:id="112">
    <w:p w14:paraId="3516AFEB" w14:textId="757B2E49" w:rsidR="001E1553" w:rsidRPr="009C5CA3" w:rsidRDefault="001E1553" w:rsidP="000A61FA">
      <w:pPr>
        <w:pStyle w:val="FootnoteText"/>
        <w:snapToGrid w:val="0"/>
        <w:spacing w:after="120"/>
        <w:ind w:firstLine="720"/>
      </w:pPr>
      <w:r w:rsidRPr="009C5CA3">
        <w:rPr>
          <w:rStyle w:val="FootnoteReference"/>
        </w:rPr>
        <w:footnoteRef/>
      </w:r>
      <w:r w:rsidRPr="009C5CA3">
        <w:t xml:space="preserve">  </w:t>
      </w:r>
      <w:r>
        <w:rPr>
          <w:i/>
          <w:iCs/>
        </w:rPr>
        <w:t xml:space="preserve">Id. </w:t>
      </w:r>
      <w:r w:rsidRPr="009C5CA3">
        <w:t xml:space="preserve">at </w:t>
      </w:r>
      <w:r>
        <w:t>21</w:t>
      </w:r>
      <w:r w:rsidRPr="009C5CA3">
        <w:t>:</w:t>
      </w:r>
      <w:r>
        <w:t>4-5</w:t>
      </w:r>
      <w:r w:rsidRPr="009C5CA3">
        <w:t>.</w:t>
      </w:r>
    </w:p>
  </w:footnote>
  <w:footnote w:id="113">
    <w:p w14:paraId="0F3236E9" w14:textId="0E8A4C90" w:rsidR="000A61FA" w:rsidRPr="000A61FA" w:rsidRDefault="000A61FA" w:rsidP="000A61FA">
      <w:pPr>
        <w:pStyle w:val="FootnoteText"/>
        <w:spacing w:after="120"/>
        <w:ind w:firstLine="720"/>
      </w:pPr>
      <w:r>
        <w:rPr>
          <w:rStyle w:val="FootnoteReference"/>
        </w:rPr>
        <w:footnoteRef/>
      </w:r>
      <w:r>
        <w:t xml:space="preserve">  TPWD’</w:t>
      </w:r>
      <w:r w:rsidRPr="000A61FA">
        <w:t>s Comments</w:t>
      </w:r>
      <w:r w:rsidR="00AC3640">
        <w:t>.</w:t>
      </w:r>
    </w:p>
  </w:footnote>
  <w:footnote w:id="114">
    <w:p w14:paraId="663C3A48" w14:textId="32576704" w:rsidR="000A61FA" w:rsidRDefault="000A61FA" w:rsidP="00E565AE">
      <w:pPr>
        <w:pStyle w:val="FootnoteText"/>
        <w:spacing w:after="120"/>
        <w:ind w:firstLine="720"/>
      </w:pPr>
      <w:r>
        <w:rPr>
          <w:rStyle w:val="FootnoteReference"/>
        </w:rPr>
        <w:footnoteRef/>
      </w:r>
      <w:r>
        <w:t xml:space="preserve">  Staff Ex. 1 at 18:11-21:17. </w:t>
      </w:r>
    </w:p>
  </w:footnote>
  <w:footnote w:id="115">
    <w:p w14:paraId="47F96610" w14:textId="6F086C76" w:rsidR="00E565AE" w:rsidRPr="00E565AE" w:rsidRDefault="00E565AE" w:rsidP="00E565AE">
      <w:pPr>
        <w:pStyle w:val="FootnoteText"/>
        <w:spacing w:after="120"/>
        <w:ind w:firstLine="720"/>
      </w:pPr>
      <w:r>
        <w:rPr>
          <w:rStyle w:val="FootnoteReference"/>
        </w:rPr>
        <w:footnoteRef/>
      </w:r>
      <w:r>
        <w:t xml:space="preserve">  </w:t>
      </w:r>
      <w:r>
        <w:rPr>
          <w:i/>
          <w:iCs/>
        </w:rPr>
        <w:t>Id.</w:t>
      </w:r>
    </w:p>
  </w:footnote>
  <w:footnote w:id="116">
    <w:p w14:paraId="0430F586" w14:textId="35A08A75" w:rsidR="00B15CE7" w:rsidRPr="009C5CA3" w:rsidRDefault="00B15CE7" w:rsidP="004513C0">
      <w:pPr>
        <w:pStyle w:val="FootnoteText"/>
        <w:snapToGrid w:val="0"/>
        <w:spacing w:after="120"/>
        <w:ind w:firstLine="720"/>
      </w:pPr>
      <w:r w:rsidRPr="009C5CA3">
        <w:rPr>
          <w:rStyle w:val="FootnoteReference"/>
        </w:rPr>
        <w:footnoteRef/>
      </w:r>
      <w:r w:rsidRPr="009C5CA3">
        <w:t xml:space="preserve">  </w:t>
      </w:r>
      <w:r>
        <w:rPr>
          <w:i/>
          <w:iCs/>
        </w:rPr>
        <w:t xml:space="preserve">Id. </w:t>
      </w:r>
      <w:r w:rsidRPr="009C5CA3">
        <w:t>at 2</w:t>
      </w:r>
      <w:r>
        <w:t>3</w:t>
      </w:r>
      <w:r w:rsidRPr="009C5CA3">
        <w:t>:</w:t>
      </w:r>
      <w:r>
        <w:t>9-12</w:t>
      </w:r>
      <w:r w:rsidRPr="009C5CA3">
        <w:t>.</w:t>
      </w:r>
    </w:p>
  </w:footnote>
  <w:footnote w:id="117">
    <w:p w14:paraId="5BC4B8B8" w14:textId="092115E6" w:rsidR="00CF2DBE" w:rsidRPr="00CF2DBE" w:rsidRDefault="00CF2DBE" w:rsidP="004513C0">
      <w:pPr>
        <w:pStyle w:val="FootnoteText"/>
        <w:spacing w:after="120"/>
        <w:ind w:firstLine="720"/>
      </w:pPr>
      <w:r>
        <w:rPr>
          <w:rStyle w:val="FootnoteReference"/>
        </w:rPr>
        <w:footnoteRef/>
      </w:r>
      <w:r>
        <w:t xml:space="preserve">  </w:t>
      </w:r>
      <w:r>
        <w:rPr>
          <w:i/>
          <w:iCs/>
        </w:rPr>
        <w:t xml:space="preserve">Id. </w:t>
      </w:r>
      <w:r>
        <w:t xml:space="preserve">at </w:t>
      </w:r>
      <w:r w:rsidR="004513C0">
        <w:t>36:17-20.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487B5638" w14:paraId="4AE90AE5" w14:textId="77777777" w:rsidTr="487B5638">
      <w:trPr>
        <w:trHeight w:val="300"/>
      </w:trPr>
      <w:tc>
        <w:tcPr>
          <w:tcW w:w="3120" w:type="dxa"/>
        </w:tcPr>
        <w:p w14:paraId="456F3DF5" w14:textId="4962948E" w:rsidR="487B5638" w:rsidRDefault="487B5638" w:rsidP="487B5638">
          <w:pPr>
            <w:pStyle w:val="Header"/>
            <w:ind w:left="-115"/>
            <w:jc w:val="left"/>
          </w:pPr>
        </w:p>
      </w:tc>
      <w:tc>
        <w:tcPr>
          <w:tcW w:w="3120" w:type="dxa"/>
        </w:tcPr>
        <w:p w14:paraId="19473F4D" w14:textId="6A521A0B" w:rsidR="487B5638" w:rsidRDefault="487B5638" w:rsidP="487B5638">
          <w:pPr>
            <w:pStyle w:val="Header"/>
            <w:jc w:val="center"/>
          </w:pPr>
        </w:p>
      </w:tc>
      <w:tc>
        <w:tcPr>
          <w:tcW w:w="3120" w:type="dxa"/>
        </w:tcPr>
        <w:p w14:paraId="75884F5F" w14:textId="484FA91C" w:rsidR="487B5638" w:rsidRDefault="487B5638" w:rsidP="487B5638">
          <w:pPr>
            <w:pStyle w:val="Header"/>
            <w:ind w:right="-115"/>
            <w:jc w:val="right"/>
          </w:pPr>
        </w:p>
      </w:tc>
    </w:tr>
  </w:tbl>
  <w:p w14:paraId="39DA3F98" w14:textId="591943B5" w:rsidR="00332494" w:rsidRDefault="0033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52C"/>
    <w:multiLevelType w:val="hybridMultilevel"/>
    <w:tmpl w:val="26FAC86E"/>
    <w:lvl w:ilvl="0" w:tplc="FFFFFFFF">
      <w:start w:val="1"/>
      <w:numFmt w:val="lowerLetter"/>
      <w:lvlText w:val="%1)"/>
      <w:lvlJc w:val="left"/>
      <w:pPr>
        <w:ind w:left="1440" w:hanging="360"/>
      </w:pPr>
    </w:lvl>
    <w:lvl w:ilvl="1" w:tplc="04090017">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3C258CF"/>
    <w:multiLevelType w:val="hybridMultilevel"/>
    <w:tmpl w:val="77F2E5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094B97"/>
    <w:multiLevelType w:val="hybridMultilevel"/>
    <w:tmpl w:val="BF769F12"/>
    <w:lvl w:ilvl="0" w:tplc="1F5EACFE">
      <w:start w:val="1"/>
      <w:numFmt w:val="upperLetter"/>
      <w:lvlText w:val="%1."/>
      <w:lvlJc w:val="left"/>
      <w:pPr>
        <w:ind w:left="720" w:hanging="360"/>
      </w:pPr>
      <w:rPr>
        <w:rFonts w:ascii="Times New Roman" w:eastAsiaTheme="minorHAnsi" w:hAnsi="Times New Roman" w:cstheme="minorBidi"/>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55EEA"/>
    <w:multiLevelType w:val="hybridMultilevel"/>
    <w:tmpl w:val="0AF48B8C"/>
    <w:lvl w:ilvl="0" w:tplc="6E286F8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64BB6"/>
    <w:multiLevelType w:val="hybridMultilevel"/>
    <w:tmpl w:val="E828F388"/>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964A1B"/>
    <w:multiLevelType w:val="hybridMultilevel"/>
    <w:tmpl w:val="5E36A2E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3E603D9"/>
    <w:multiLevelType w:val="hybridMultilevel"/>
    <w:tmpl w:val="8C7E35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884A24"/>
    <w:multiLevelType w:val="hybridMultilevel"/>
    <w:tmpl w:val="2B6E64BE"/>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66603"/>
    <w:multiLevelType w:val="hybridMultilevel"/>
    <w:tmpl w:val="8814DF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9366806"/>
    <w:multiLevelType w:val="hybridMultilevel"/>
    <w:tmpl w:val="F5D8056A"/>
    <w:lvl w:ilvl="0" w:tplc="2A881F20">
      <w:start w:val="1"/>
      <w:numFmt w:val="upperLetter"/>
      <w:lvlText w:val="%1."/>
      <w:lvlJc w:val="left"/>
      <w:pPr>
        <w:ind w:left="720" w:hanging="360"/>
      </w:pPr>
      <w:rPr>
        <w:rFonts w:hint="default"/>
        <w:b/>
        <w:bCs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993272"/>
    <w:multiLevelType w:val="hybridMultilevel"/>
    <w:tmpl w:val="9D6A6BCE"/>
    <w:lvl w:ilvl="0" w:tplc="04090015">
      <w:start w:val="1"/>
      <w:numFmt w:val="upperRoman"/>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E611B4"/>
    <w:multiLevelType w:val="hybridMultilevel"/>
    <w:tmpl w:val="9BEE7F1E"/>
    <w:lvl w:ilvl="0" w:tplc="673CE766">
      <w:start w:val="6"/>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66598"/>
    <w:multiLevelType w:val="hybridMultilevel"/>
    <w:tmpl w:val="9F0AF0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F6175EF"/>
    <w:multiLevelType w:val="hybridMultilevel"/>
    <w:tmpl w:val="5AB0A48A"/>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B65E6"/>
    <w:multiLevelType w:val="hybridMultilevel"/>
    <w:tmpl w:val="D714A5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0772EFB"/>
    <w:multiLevelType w:val="multilevel"/>
    <w:tmpl w:val="396C3C70"/>
    <w:lvl w:ilvl="0">
      <w:start w:val="1"/>
      <w:numFmt w:val="lowerLetter"/>
      <w:lvlText w:val="%1)"/>
      <w:lvlJc w:val="left"/>
      <w:pPr>
        <w:tabs>
          <w:tab w:val="left" w:pos="432"/>
        </w:tabs>
      </w:pPr>
      <w:rPr>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363A17"/>
    <w:multiLevelType w:val="hybridMultilevel"/>
    <w:tmpl w:val="7354B7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258C15EF"/>
    <w:multiLevelType w:val="hybridMultilevel"/>
    <w:tmpl w:val="62F263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0F1248"/>
    <w:multiLevelType w:val="hybridMultilevel"/>
    <w:tmpl w:val="3F7CC85E"/>
    <w:lvl w:ilvl="0" w:tplc="6E286F8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8333D"/>
    <w:multiLevelType w:val="hybridMultilevel"/>
    <w:tmpl w:val="F06602F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34FE3FA8"/>
    <w:multiLevelType w:val="hybridMultilevel"/>
    <w:tmpl w:val="BD62CC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C46C59"/>
    <w:multiLevelType w:val="hybridMultilevel"/>
    <w:tmpl w:val="A12460EC"/>
    <w:lvl w:ilvl="0" w:tplc="9E72143E">
      <w:start w:val="1"/>
      <w:numFmt w:val="upperLetter"/>
      <w:lvlText w:val="%1."/>
      <w:lvlJc w:val="left"/>
      <w:pPr>
        <w:ind w:left="720" w:hanging="360"/>
      </w:pPr>
      <w:rPr>
        <w:b/>
        <w:bCs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2F0691"/>
    <w:multiLevelType w:val="hybridMultilevel"/>
    <w:tmpl w:val="77F2E5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D0D583B"/>
    <w:multiLevelType w:val="hybridMultilevel"/>
    <w:tmpl w:val="3D44E57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D5F2A00"/>
    <w:multiLevelType w:val="hybridMultilevel"/>
    <w:tmpl w:val="03506598"/>
    <w:lvl w:ilvl="0" w:tplc="C0981020">
      <w:start w:val="5"/>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567DE5"/>
    <w:multiLevelType w:val="hybridMultilevel"/>
    <w:tmpl w:val="204A07D6"/>
    <w:lvl w:ilvl="0" w:tplc="FE26874E">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383E34"/>
    <w:multiLevelType w:val="hybridMultilevel"/>
    <w:tmpl w:val="44CE22EE"/>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5B1CA4"/>
    <w:multiLevelType w:val="hybridMultilevel"/>
    <w:tmpl w:val="08FAAF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815826"/>
    <w:multiLevelType w:val="hybridMultilevel"/>
    <w:tmpl w:val="DD361B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468769DE"/>
    <w:multiLevelType w:val="hybridMultilevel"/>
    <w:tmpl w:val="EA80F0DA"/>
    <w:lvl w:ilvl="0" w:tplc="B2D87EFE">
      <w:start w:val="4"/>
      <w:numFmt w:val="upperRoman"/>
      <w:lvlText w:val="%1."/>
      <w:lvlJc w:val="left"/>
      <w:pPr>
        <w:ind w:left="720" w:hanging="360"/>
      </w:pPr>
      <w:rPr>
        <w:rFonts w:hint="default"/>
      </w:rPr>
    </w:lvl>
    <w:lvl w:ilvl="1" w:tplc="5B32FF4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774237"/>
    <w:multiLevelType w:val="hybridMultilevel"/>
    <w:tmpl w:val="EDE64C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0945DC"/>
    <w:multiLevelType w:val="hybridMultilevel"/>
    <w:tmpl w:val="4BCC4F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4FEC5DF5"/>
    <w:multiLevelType w:val="hybridMultilevel"/>
    <w:tmpl w:val="9550B6EA"/>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44F1E"/>
    <w:multiLevelType w:val="hybridMultilevel"/>
    <w:tmpl w:val="E47C08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1E6E28"/>
    <w:multiLevelType w:val="hybridMultilevel"/>
    <w:tmpl w:val="88F24F7C"/>
    <w:lvl w:ilvl="0" w:tplc="2A881F20">
      <w:start w:val="1"/>
      <w:numFmt w:val="upperLetter"/>
      <w:lvlText w:val="%1."/>
      <w:lvlJc w:val="left"/>
      <w:pPr>
        <w:ind w:left="720" w:hanging="360"/>
      </w:pPr>
      <w:rPr>
        <w:rFonts w:hint="default"/>
        <w:b/>
        <w:bCs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86469A"/>
    <w:multiLevelType w:val="hybridMultilevel"/>
    <w:tmpl w:val="B0CC01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FB1EB3"/>
    <w:multiLevelType w:val="hybridMultilevel"/>
    <w:tmpl w:val="0AB074AC"/>
    <w:lvl w:ilvl="0" w:tplc="FFFFFFFF">
      <w:start w:val="1"/>
      <w:numFmt w:val="lowerLetter"/>
      <w:lvlText w:val="%1)"/>
      <w:lvlJc w:val="left"/>
      <w:pPr>
        <w:ind w:left="1440" w:hanging="360"/>
      </w:pPr>
    </w:lvl>
    <w:lvl w:ilvl="1" w:tplc="55ECBEBC">
      <w:start w:val="1"/>
      <w:numFmt w:val="decimal"/>
      <w:lvlText w:val="%2."/>
      <w:lvlJc w:val="left"/>
      <w:pPr>
        <w:ind w:left="2520" w:hanging="72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792F4391"/>
    <w:multiLevelType w:val="hybridMultilevel"/>
    <w:tmpl w:val="899A42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5B775D"/>
    <w:multiLevelType w:val="hybridMultilevel"/>
    <w:tmpl w:val="E0CA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AC239A8"/>
    <w:multiLevelType w:val="hybridMultilevel"/>
    <w:tmpl w:val="317E07F8"/>
    <w:lvl w:ilvl="0" w:tplc="232813BA">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5D6018"/>
    <w:multiLevelType w:val="hybridMultilevel"/>
    <w:tmpl w:val="8C2E496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DC3087D"/>
    <w:multiLevelType w:val="hybridMultilevel"/>
    <w:tmpl w:val="8E6AE1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619143835">
    <w:abstractNumId w:val="18"/>
  </w:num>
  <w:num w:numId="2" w16cid:durableId="1764645557">
    <w:abstractNumId w:val="10"/>
  </w:num>
  <w:num w:numId="3" w16cid:durableId="961883817">
    <w:abstractNumId w:val="29"/>
  </w:num>
  <w:num w:numId="4" w16cid:durableId="1693990506">
    <w:abstractNumId w:val="11"/>
  </w:num>
  <w:num w:numId="5" w16cid:durableId="3171839">
    <w:abstractNumId w:val="21"/>
  </w:num>
  <w:num w:numId="6" w16cid:durableId="713894048">
    <w:abstractNumId w:val="27"/>
  </w:num>
  <w:num w:numId="7" w16cid:durableId="214782381">
    <w:abstractNumId w:val="15"/>
  </w:num>
  <w:num w:numId="8" w16cid:durableId="2145269555">
    <w:abstractNumId w:val="33"/>
  </w:num>
  <w:num w:numId="9" w16cid:durableId="14430165">
    <w:abstractNumId w:val="30"/>
  </w:num>
  <w:num w:numId="10" w16cid:durableId="1292905868">
    <w:abstractNumId w:val="0"/>
  </w:num>
  <w:num w:numId="11" w16cid:durableId="1316762383">
    <w:abstractNumId w:val="4"/>
  </w:num>
  <w:num w:numId="12" w16cid:durableId="104812532">
    <w:abstractNumId w:val="39"/>
  </w:num>
  <w:num w:numId="13" w16cid:durableId="291323679">
    <w:abstractNumId w:val="25"/>
  </w:num>
  <w:num w:numId="14" w16cid:durableId="80032422">
    <w:abstractNumId w:val="24"/>
  </w:num>
  <w:num w:numId="15" w16cid:durableId="1232694883">
    <w:abstractNumId w:val="17"/>
  </w:num>
  <w:num w:numId="16" w16cid:durableId="1630093170">
    <w:abstractNumId w:val="20"/>
  </w:num>
  <w:num w:numId="17" w16cid:durableId="1307198080">
    <w:abstractNumId w:val="37"/>
  </w:num>
  <w:num w:numId="18" w16cid:durableId="132212673">
    <w:abstractNumId w:val="26"/>
  </w:num>
  <w:num w:numId="19" w16cid:durableId="224293972">
    <w:abstractNumId w:val="1"/>
  </w:num>
  <w:num w:numId="20" w16cid:durableId="534389922">
    <w:abstractNumId w:val="22"/>
  </w:num>
  <w:num w:numId="21" w16cid:durableId="27295025">
    <w:abstractNumId w:val="32"/>
  </w:num>
  <w:num w:numId="22" w16cid:durableId="1297445385">
    <w:abstractNumId w:val="6"/>
  </w:num>
  <w:num w:numId="23" w16cid:durableId="26951917">
    <w:abstractNumId w:val="36"/>
  </w:num>
  <w:num w:numId="24" w16cid:durableId="1195801004">
    <w:abstractNumId w:val="13"/>
  </w:num>
  <w:num w:numId="25" w16cid:durableId="215359847">
    <w:abstractNumId w:val="34"/>
  </w:num>
  <w:num w:numId="26" w16cid:durableId="364450460">
    <w:abstractNumId w:val="7"/>
  </w:num>
  <w:num w:numId="27" w16cid:durableId="405151433">
    <w:abstractNumId w:val="9"/>
  </w:num>
  <w:num w:numId="28" w16cid:durableId="643120527">
    <w:abstractNumId w:val="31"/>
  </w:num>
  <w:num w:numId="29" w16cid:durableId="1700398836">
    <w:abstractNumId w:val="40"/>
  </w:num>
  <w:num w:numId="30" w16cid:durableId="1215048874">
    <w:abstractNumId w:val="23"/>
  </w:num>
  <w:num w:numId="31" w16cid:durableId="1642075898">
    <w:abstractNumId w:val="19"/>
  </w:num>
  <w:num w:numId="32" w16cid:durableId="602761690">
    <w:abstractNumId w:val="16"/>
  </w:num>
  <w:num w:numId="33" w16cid:durableId="1082525092">
    <w:abstractNumId w:val="5"/>
  </w:num>
  <w:num w:numId="34" w16cid:durableId="285544709">
    <w:abstractNumId w:val="8"/>
  </w:num>
  <w:num w:numId="35" w16cid:durableId="1855264068">
    <w:abstractNumId w:val="41"/>
  </w:num>
  <w:num w:numId="36" w16cid:durableId="576793547">
    <w:abstractNumId w:val="28"/>
  </w:num>
  <w:num w:numId="37" w16cid:durableId="128669838">
    <w:abstractNumId w:val="12"/>
  </w:num>
  <w:num w:numId="38" w16cid:durableId="1169449016">
    <w:abstractNumId w:val="14"/>
  </w:num>
  <w:num w:numId="39" w16cid:durableId="1977489746">
    <w:abstractNumId w:val="3"/>
  </w:num>
  <w:num w:numId="40" w16cid:durableId="693388772">
    <w:abstractNumId w:val="2"/>
  </w:num>
  <w:num w:numId="41" w16cid:durableId="1408115592">
    <w:abstractNumId w:val="35"/>
  </w:num>
  <w:num w:numId="42" w16cid:durableId="720832805">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06B"/>
    <w:rsid w:val="000004AE"/>
    <w:rsid w:val="00000746"/>
    <w:rsid w:val="00000E48"/>
    <w:rsid w:val="0000107F"/>
    <w:rsid w:val="000013AD"/>
    <w:rsid w:val="000016CB"/>
    <w:rsid w:val="00001766"/>
    <w:rsid w:val="00001999"/>
    <w:rsid w:val="00001A1D"/>
    <w:rsid w:val="00001CD5"/>
    <w:rsid w:val="00001F17"/>
    <w:rsid w:val="0000294D"/>
    <w:rsid w:val="00002EFC"/>
    <w:rsid w:val="000031F4"/>
    <w:rsid w:val="00003247"/>
    <w:rsid w:val="0000340A"/>
    <w:rsid w:val="000038EE"/>
    <w:rsid w:val="00003A69"/>
    <w:rsid w:val="00003AC2"/>
    <w:rsid w:val="00003D4A"/>
    <w:rsid w:val="00003F05"/>
    <w:rsid w:val="00003F47"/>
    <w:rsid w:val="00003FE4"/>
    <w:rsid w:val="000043BB"/>
    <w:rsid w:val="00004688"/>
    <w:rsid w:val="00004CC8"/>
    <w:rsid w:val="00004CE5"/>
    <w:rsid w:val="0000512F"/>
    <w:rsid w:val="000051DA"/>
    <w:rsid w:val="000057F7"/>
    <w:rsid w:val="0000586A"/>
    <w:rsid w:val="000059C8"/>
    <w:rsid w:val="00005A1D"/>
    <w:rsid w:val="00005B6C"/>
    <w:rsid w:val="00005BA0"/>
    <w:rsid w:val="0000630A"/>
    <w:rsid w:val="000064DF"/>
    <w:rsid w:val="00006869"/>
    <w:rsid w:val="00006D0D"/>
    <w:rsid w:val="0000706B"/>
    <w:rsid w:val="00007B8B"/>
    <w:rsid w:val="00007E46"/>
    <w:rsid w:val="000101C0"/>
    <w:rsid w:val="00010CAF"/>
    <w:rsid w:val="00011124"/>
    <w:rsid w:val="00011228"/>
    <w:rsid w:val="000112D2"/>
    <w:rsid w:val="0001145F"/>
    <w:rsid w:val="000117BF"/>
    <w:rsid w:val="000127B2"/>
    <w:rsid w:val="00012A7C"/>
    <w:rsid w:val="00013277"/>
    <w:rsid w:val="000134BB"/>
    <w:rsid w:val="000135D5"/>
    <w:rsid w:val="00013B25"/>
    <w:rsid w:val="00013BD5"/>
    <w:rsid w:val="00014530"/>
    <w:rsid w:val="000145DC"/>
    <w:rsid w:val="00014900"/>
    <w:rsid w:val="00014B9C"/>
    <w:rsid w:val="00015160"/>
    <w:rsid w:val="000158DE"/>
    <w:rsid w:val="00016366"/>
    <w:rsid w:val="00016776"/>
    <w:rsid w:val="000169E0"/>
    <w:rsid w:val="00016C92"/>
    <w:rsid w:val="00017140"/>
    <w:rsid w:val="000171C8"/>
    <w:rsid w:val="0001740D"/>
    <w:rsid w:val="00017F91"/>
    <w:rsid w:val="0002031C"/>
    <w:rsid w:val="00020331"/>
    <w:rsid w:val="0002062E"/>
    <w:rsid w:val="00020C31"/>
    <w:rsid w:val="00021196"/>
    <w:rsid w:val="000218BB"/>
    <w:rsid w:val="000226D0"/>
    <w:rsid w:val="00022C07"/>
    <w:rsid w:val="00022CDA"/>
    <w:rsid w:val="0002334B"/>
    <w:rsid w:val="000233F8"/>
    <w:rsid w:val="00023AC8"/>
    <w:rsid w:val="00023E55"/>
    <w:rsid w:val="00023FFD"/>
    <w:rsid w:val="00024D12"/>
    <w:rsid w:val="00024D36"/>
    <w:rsid w:val="00025665"/>
    <w:rsid w:val="00025AFC"/>
    <w:rsid w:val="00025B22"/>
    <w:rsid w:val="00025E06"/>
    <w:rsid w:val="0002644A"/>
    <w:rsid w:val="00026BA3"/>
    <w:rsid w:val="00026D11"/>
    <w:rsid w:val="00026E08"/>
    <w:rsid w:val="00026E2C"/>
    <w:rsid w:val="00027044"/>
    <w:rsid w:val="00027081"/>
    <w:rsid w:val="00027586"/>
    <w:rsid w:val="00027723"/>
    <w:rsid w:val="00027A2C"/>
    <w:rsid w:val="0003029E"/>
    <w:rsid w:val="000302F0"/>
    <w:rsid w:val="0003064D"/>
    <w:rsid w:val="0003099F"/>
    <w:rsid w:val="00030A87"/>
    <w:rsid w:val="00030E0F"/>
    <w:rsid w:val="000311E1"/>
    <w:rsid w:val="000314AE"/>
    <w:rsid w:val="00031751"/>
    <w:rsid w:val="000317C3"/>
    <w:rsid w:val="000318BC"/>
    <w:rsid w:val="0003194B"/>
    <w:rsid w:val="00032317"/>
    <w:rsid w:val="0003239B"/>
    <w:rsid w:val="00032697"/>
    <w:rsid w:val="00032809"/>
    <w:rsid w:val="000328D5"/>
    <w:rsid w:val="00033436"/>
    <w:rsid w:val="00033450"/>
    <w:rsid w:val="000335BA"/>
    <w:rsid w:val="000336E1"/>
    <w:rsid w:val="000338C0"/>
    <w:rsid w:val="000339FE"/>
    <w:rsid w:val="00033C8C"/>
    <w:rsid w:val="00033DE5"/>
    <w:rsid w:val="00033E5D"/>
    <w:rsid w:val="00033FC0"/>
    <w:rsid w:val="0003447C"/>
    <w:rsid w:val="000346EC"/>
    <w:rsid w:val="00034808"/>
    <w:rsid w:val="00034810"/>
    <w:rsid w:val="000349B0"/>
    <w:rsid w:val="00034BB1"/>
    <w:rsid w:val="00034E97"/>
    <w:rsid w:val="00035582"/>
    <w:rsid w:val="00035E58"/>
    <w:rsid w:val="0003603E"/>
    <w:rsid w:val="0003679B"/>
    <w:rsid w:val="00036888"/>
    <w:rsid w:val="00036C31"/>
    <w:rsid w:val="0003782B"/>
    <w:rsid w:val="00037CDE"/>
    <w:rsid w:val="00037E8B"/>
    <w:rsid w:val="0004104F"/>
    <w:rsid w:val="000425E7"/>
    <w:rsid w:val="00042A83"/>
    <w:rsid w:val="00042DFB"/>
    <w:rsid w:val="000432AA"/>
    <w:rsid w:val="0004358F"/>
    <w:rsid w:val="000449D5"/>
    <w:rsid w:val="00044B72"/>
    <w:rsid w:val="00044F40"/>
    <w:rsid w:val="0004538B"/>
    <w:rsid w:val="000458EA"/>
    <w:rsid w:val="00045C1A"/>
    <w:rsid w:val="00045D1D"/>
    <w:rsid w:val="000461B5"/>
    <w:rsid w:val="00046D65"/>
    <w:rsid w:val="000471DC"/>
    <w:rsid w:val="00047623"/>
    <w:rsid w:val="0004789A"/>
    <w:rsid w:val="00047E7D"/>
    <w:rsid w:val="0004F7D0"/>
    <w:rsid w:val="00050151"/>
    <w:rsid w:val="0005095B"/>
    <w:rsid w:val="00050B2A"/>
    <w:rsid w:val="00050C65"/>
    <w:rsid w:val="00050E16"/>
    <w:rsid w:val="00050EC3"/>
    <w:rsid w:val="0005173C"/>
    <w:rsid w:val="0005226D"/>
    <w:rsid w:val="00052CAE"/>
    <w:rsid w:val="00052D09"/>
    <w:rsid w:val="00052FE2"/>
    <w:rsid w:val="000538FA"/>
    <w:rsid w:val="00053AA4"/>
    <w:rsid w:val="00053CF4"/>
    <w:rsid w:val="0005425B"/>
    <w:rsid w:val="00054BF9"/>
    <w:rsid w:val="00054E5B"/>
    <w:rsid w:val="000552CF"/>
    <w:rsid w:val="00055486"/>
    <w:rsid w:val="00055490"/>
    <w:rsid w:val="0005581B"/>
    <w:rsid w:val="000558AC"/>
    <w:rsid w:val="000566C3"/>
    <w:rsid w:val="00056A32"/>
    <w:rsid w:val="00056CF1"/>
    <w:rsid w:val="00057587"/>
    <w:rsid w:val="00057FA1"/>
    <w:rsid w:val="000600D3"/>
    <w:rsid w:val="00060181"/>
    <w:rsid w:val="00060523"/>
    <w:rsid w:val="00060C0C"/>
    <w:rsid w:val="00060C1A"/>
    <w:rsid w:val="00061210"/>
    <w:rsid w:val="000615A1"/>
    <w:rsid w:val="0006167A"/>
    <w:rsid w:val="00061834"/>
    <w:rsid w:val="000618E6"/>
    <w:rsid w:val="000621BB"/>
    <w:rsid w:val="00062975"/>
    <w:rsid w:val="000630A9"/>
    <w:rsid w:val="000635D3"/>
    <w:rsid w:val="0006369C"/>
    <w:rsid w:val="00063848"/>
    <w:rsid w:val="000638C4"/>
    <w:rsid w:val="00063AF2"/>
    <w:rsid w:val="00063B13"/>
    <w:rsid w:val="00063B55"/>
    <w:rsid w:val="00063CF7"/>
    <w:rsid w:val="00063E0B"/>
    <w:rsid w:val="000642A2"/>
    <w:rsid w:val="00064CD7"/>
    <w:rsid w:val="00064EF9"/>
    <w:rsid w:val="0006514F"/>
    <w:rsid w:val="00065281"/>
    <w:rsid w:val="000655F2"/>
    <w:rsid w:val="00065A3A"/>
    <w:rsid w:val="000661A1"/>
    <w:rsid w:val="00066252"/>
    <w:rsid w:val="000664B3"/>
    <w:rsid w:val="00066671"/>
    <w:rsid w:val="0006677D"/>
    <w:rsid w:val="000669EB"/>
    <w:rsid w:val="00067197"/>
    <w:rsid w:val="00067248"/>
    <w:rsid w:val="000672CB"/>
    <w:rsid w:val="00067ED2"/>
    <w:rsid w:val="00067F33"/>
    <w:rsid w:val="0007025F"/>
    <w:rsid w:val="0007030A"/>
    <w:rsid w:val="00070552"/>
    <w:rsid w:val="00070577"/>
    <w:rsid w:val="000705D5"/>
    <w:rsid w:val="000718A9"/>
    <w:rsid w:val="000718BA"/>
    <w:rsid w:val="00071A6C"/>
    <w:rsid w:val="00071F58"/>
    <w:rsid w:val="000720B4"/>
    <w:rsid w:val="00072193"/>
    <w:rsid w:val="00072D68"/>
    <w:rsid w:val="00072F95"/>
    <w:rsid w:val="00073285"/>
    <w:rsid w:val="0007331E"/>
    <w:rsid w:val="000734CE"/>
    <w:rsid w:val="0007369F"/>
    <w:rsid w:val="00073903"/>
    <w:rsid w:val="00073EFE"/>
    <w:rsid w:val="00074706"/>
    <w:rsid w:val="00074A52"/>
    <w:rsid w:val="00074B38"/>
    <w:rsid w:val="00074C68"/>
    <w:rsid w:val="000755D6"/>
    <w:rsid w:val="00075801"/>
    <w:rsid w:val="00075E4D"/>
    <w:rsid w:val="00076272"/>
    <w:rsid w:val="0007629E"/>
    <w:rsid w:val="000767DB"/>
    <w:rsid w:val="00076882"/>
    <w:rsid w:val="000770AF"/>
    <w:rsid w:val="00077A15"/>
    <w:rsid w:val="00077A19"/>
    <w:rsid w:val="00077E23"/>
    <w:rsid w:val="0008042F"/>
    <w:rsid w:val="00080CDF"/>
    <w:rsid w:val="000812A5"/>
    <w:rsid w:val="000812B0"/>
    <w:rsid w:val="000814DA"/>
    <w:rsid w:val="00081562"/>
    <w:rsid w:val="0008207B"/>
    <w:rsid w:val="0008251C"/>
    <w:rsid w:val="00082637"/>
    <w:rsid w:val="00082996"/>
    <w:rsid w:val="00082B0D"/>
    <w:rsid w:val="00082D8D"/>
    <w:rsid w:val="00082FEA"/>
    <w:rsid w:val="00083084"/>
    <w:rsid w:val="000834B8"/>
    <w:rsid w:val="000837D5"/>
    <w:rsid w:val="00083A0E"/>
    <w:rsid w:val="00083A1C"/>
    <w:rsid w:val="00083D93"/>
    <w:rsid w:val="00084109"/>
    <w:rsid w:val="0008432A"/>
    <w:rsid w:val="00084357"/>
    <w:rsid w:val="000848A4"/>
    <w:rsid w:val="000849D0"/>
    <w:rsid w:val="00084B99"/>
    <w:rsid w:val="00084CC6"/>
    <w:rsid w:val="0008558A"/>
    <w:rsid w:val="000857EC"/>
    <w:rsid w:val="00085AF5"/>
    <w:rsid w:val="00085C83"/>
    <w:rsid w:val="00085FBB"/>
    <w:rsid w:val="000862A5"/>
    <w:rsid w:val="000862B9"/>
    <w:rsid w:val="000864EA"/>
    <w:rsid w:val="00086880"/>
    <w:rsid w:val="000872EA"/>
    <w:rsid w:val="00087DDA"/>
    <w:rsid w:val="00087F1A"/>
    <w:rsid w:val="0009037C"/>
    <w:rsid w:val="00090540"/>
    <w:rsid w:val="00090849"/>
    <w:rsid w:val="0009179D"/>
    <w:rsid w:val="00091EDB"/>
    <w:rsid w:val="000925AB"/>
    <w:rsid w:val="00092B02"/>
    <w:rsid w:val="00093076"/>
    <w:rsid w:val="0009361B"/>
    <w:rsid w:val="000936D4"/>
    <w:rsid w:val="000938F9"/>
    <w:rsid w:val="00093AE5"/>
    <w:rsid w:val="00093FAB"/>
    <w:rsid w:val="0009426E"/>
    <w:rsid w:val="00094833"/>
    <w:rsid w:val="0009490F"/>
    <w:rsid w:val="00094D6D"/>
    <w:rsid w:val="00094ECC"/>
    <w:rsid w:val="00095DAE"/>
    <w:rsid w:val="00095E78"/>
    <w:rsid w:val="00096099"/>
    <w:rsid w:val="0009626E"/>
    <w:rsid w:val="000963C9"/>
    <w:rsid w:val="0009643B"/>
    <w:rsid w:val="00096610"/>
    <w:rsid w:val="000972FD"/>
    <w:rsid w:val="00097F8B"/>
    <w:rsid w:val="000A0AB6"/>
    <w:rsid w:val="000A0AEB"/>
    <w:rsid w:val="000A0B9E"/>
    <w:rsid w:val="000A0EEF"/>
    <w:rsid w:val="000A100C"/>
    <w:rsid w:val="000A13E1"/>
    <w:rsid w:val="000A14B2"/>
    <w:rsid w:val="000A153D"/>
    <w:rsid w:val="000A16C7"/>
    <w:rsid w:val="000A1991"/>
    <w:rsid w:val="000A1C2D"/>
    <w:rsid w:val="000A206C"/>
    <w:rsid w:val="000A235F"/>
    <w:rsid w:val="000A270B"/>
    <w:rsid w:val="000A2B3B"/>
    <w:rsid w:val="000A2C11"/>
    <w:rsid w:val="000A2C8E"/>
    <w:rsid w:val="000A3411"/>
    <w:rsid w:val="000A37BE"/>
    <w:rsid w:val="000A3DA4"/>
    <w:rsid w:val="000A3EBC"/>
    <w:rsid w:val="000A3FC6"/>
    <w:rsid w:val="000A4C70"/>
    <w:rsid w:val="000A538E"/>
    <w:rsid w:val="000A61FA"/>
    <w:rsid w:val="000A6707"/>
    <w:rsid w:val="000A67EE"/>
    <w:rsid w:val="000A6D73"/>
    <w:rsid w:val="000A7739"/>
    <w:rsid w:val="000A782C"/>
    <w:rsid w:val="000A7B18"/>
    <w:rsid w:val="000A7D59"/>
    <w:rsid w:val="000A7F13"/>
    <w:rsid w:val="000B007B"/>
    <w:rsid w:val="000B0AF1"/>
    <w:rsid w:val="000B0E1B"/>
    <w:rsid w:val="000B10C9"/>
    <w:rsid w:val="000B163B"/>
    <w:rsid w:val="000B1812"/>
    <w:rsid w:val="000B1C0B"/>
    <w:rsid w:val="000B1D90"/>
    <w:rsid w:val="000B25D3"/>
    <w:rsid w:val="000B26D0"/>
    <w:rsid w:val="000B2A54"/>
    <w:rsid w:val="000B2ECD"/>
    <w:rsid w:val="000B3226"/>
    <w:rsid w:val="000B351F"/>
    <w:rsid w:val="000B35B8"/>
    <w:rsid w:val="000B3740"/>
    <w:rsid w:val="000B39FE"/>
    <w:rsid w:val="000B3AFF"/>
    <w:rsid w:val="000B3B6E"/>
    <w:rsid w:val="000B3D14"/>
    <w:rsid w:val="000B3D6D"/>
    <w:rsid w:val="000B3E59"/>
    <w:rsid w:val="000B4042"/>
    <w:rsid w:val="000B40CA"/>
    <w:rsid w:val="000B4FF8"/>
    <w:rsid w:val="000B524E"/>
    <w:rsid w:val="000B5284"/>
    <w:rsid w:val="000B5811"/>
    <w:rsid w:val="000B5D70"/>
    <w:rsid w:val="000B5E87"/>
    <w:rsid w:val="000B5EE1"/>
    <w:rsid w:val="000B5FAE"/>
    <w:rsid w:val="000B6A11"/>
    <w:rsid w:val="000B7352"/>
    <w:rsid w:val="000B792A"/>
    <w:rsid w:val="000B7F46"/>
    <w:rsid w:val="000C0AEC"/>
    <w:rsid w:val="000C0F00"/>
    <w:rsid w:val="000C10FE"/>
    <w:rsid w:val="000C1AC3"/>
    <w:rsid w:val="000C1CE7"/>
    <w:rsid w:val="000C1ED2"/>
    <w:rsid w:val="000C2A88"/>
    <w:rsid w:val="000C2FFF"/>
    <w:rsid w:val="000C3168"/>
    <w:rsid w:val="000C31BD"/>
    <w:rsid w:val="000C346B"/>
    <w:rsid w:val="000C37EF"/>
    <w:rsid w:val="000C4031"/>
    <w:rsid w:val="000C4745"/>
    <w:rsid w:val="000C48E2"/>
    <w:rsid w:val="000C4BE4"/>
    <w:rsid w:val="000C4D19"/>
    <w:rsid w:val="000C4E8A"/>
    <w:rsid w:val="000C57DB"/>
    <w:rsid w:val="000C58AE"/>
    <w:rsid w:val="000C5A74"/>
    <w:rsid w:val="000C5AD6"/>
    <w:rsid w:val="000C611B"/>
    <w:rsid w:val="000C6222"/>
    <w:rsid w:val="000C625B"/>
    <w:rsid w:val="000C6AF9"/>
    <w:rsid w:val="000C7102"/>
    <w:rsid w:val="000C7372"/>
    <w:rsid w:val="000C749D"/>
    <w:rsid w:val="000C773F"/>
    <w:rsid w:val="000C7773"/>
    <w:rsid w:val="000C77F3"/>
    <w:rsid w:val="000C7CAA"/>
    <w:rsid w:val="000C7F75"/>
    <w:rsid w:val="000D042D"/>
    <w:rsid w:val="000D08C0"/>
    <w:rsid w:val="000D0A3A"/>
    <w:rsid w:val="000D0A9D"/>
    <w:rsid w:val="000D0E1E"/>
    <w:rsid w:val="000D0EFE"/>
    <w:rsid w:val="000D0F96"/>
    <w:rsid w:val="000D11AE"/>
    <w:rsid w:val="000D1411"/>
    <w:rsid w:val="000D1494"/>
    <w:rsid w:val="000D1539"/>
    <w:rsid w:val="000D1976"/>
    <w:rsid w:val="000D1A3D"/>
    <w:rsid w:val="000D1CE8"/>
    <w:rsid w:val="000D203C"/>
    <w:rsid w:val="000D28C1"/>
    <w:rsid w:val="000D2ED1"/>
    <w:rsid w:val="000D2F6A"/>
    <w:rsid w:val="000D2FAB"/>
    <w:rsid w:val="000D30B2"/>
    <w:rsid w:val="000D31EE"/>
    <w:rsid w:val="000D333B"/>
    <w:rsid w:val="000D3556"/>
    <w:rsid w:val="000D3608"/>
    <w:rsid w:val="000D3679"/>
    <w:rsid w:val="000D38E2"/>
    <w:rsid w:val="000D3CDD"/>
    <w:rsid w:val="000D4696"/>
    <w:rsid w:val="000D4875"/>
    <w:rsid w:val="000D4894"/>
    <w:rsid w:val="000D4EFE"/>
    <w:rsid w:val="000D569B"/>
    <w:rsid w:val="000D5A38"/>
    <w:rsid w:val="000D5F63"/>
    <w:rsid w:val="000D64D8"/>
    <w:rsid w:val="000D696A"/>
    <w:rsid w:val="000D6B12"/>
    <w:rsid w:val="000D77EF"/>
    <w:rsid w:val="000D78BA"/>
    <w:rsid w:val="000D7EF9"/>
    <w:rsid w:val="000E0196"/>
    <w:rsid w:val="000E0E06"/>
    <w:rsid w:val="000E15A7"/>
    <w:rsid w:val="000E168C"/>
    <w:rsid w:val="000E1714"/>
    <w:rsid w:val="000E262C"/>
    <w:rsid w:val="000E26FE"/>
    <w:rsid w:val="000E27BA"/>
    <w:rsid w:val="000E27E6"/>
    <w:rsid w:val="000E298B"/>
    <w:rsid w:val="000E2C25"/>
    <w:rsid w:val="000E3273"/>
    <w:rsid w:val="000E3576"/>
    <w:rsid w:val="000E37DC"/>
    <w:rsid w:val="000E3B16"/>
    <w:rsid w:val="000E3B7F"/>
    <w:rsid w:val="000E3BE0"/>
    <w:rsid w:val="000E3F34"/>
    <w:rsid w:val="000E4726"/>
    <w:rsid w:val="000E47F8"/>
    <w:rsid w:val="000E4C80"/>
    <w:rsid w:val="000E4C96"/>
    <w:rsid w:val="000E4E61"/>
    <w:rsid w:val="000E508D"/>
    <w:rsid w:val="000E5D7E"/>
    <w:rsid w:val="000E64B5"/>
    <w:rsid w:val="000E6509"/>
    <w:rsid w:val="000E6961"/>
    <w:rsid w:val="000E6A0F"/>
    <w:rsid w:val="000E6CC1"/>
    <w:rsid w:val="000E6CF9"/>
    <w:rsid w:val="000E6E23"/>
    <w:rsid w:val="000E6FA3"/>
    <w:rsid w:val="000E771C"/>
    <w:rsid w:val="000E7D3E"/>
    <w:rsid w:val="000ECC90"/>
    <w:rsid w:val="000F0B49"/>
    <w:rsid w:val="000F10D8"/>
    <w:rsid w:val="000F11AD"/>
    <w:rsid w:val="000F145D"/>
    <w:rsid w:val="000F157C"/>
    <w:rsid w:val="000F1816"/>
    <w:rsid w:val="000F1AC6"/>
    <w:rsid w:val="000F1B5D"/>
    <w:rsid w:val="000F1C64"/>
    <w:rsid w:val="000F1D50"/>
    <w:rsid w:val="000F1F40"/>
    <w:rsid w:val="000F20DB"/>
    <w:rsid w:val="000F2262"/>
    <w:rsid w:val="000F295E"/>
    <w:rsid w:val="000F2D20"/>
    <w:rsid w:val="000F2E7C"/>
    <w:rsid w:val="000F321C"/>
    <w:rsid w:val="000F44A8"/>
    <w:rsid w:val="000F47AC"/>
    <w:rsid w:val="000F4B90"/>
    <w:rsid w:val="000F4EFF"/>
    <w:rsid w:val="000F4F16"/>
    <w:rsid w:val="000F5721"/>
    <w:rsid w:val="000F5829"/>
    <w:rsid w:val="000F64F7"/>
    <w:rsid w:val="000F673E"/>
    <w:rsid w:val="000F6888"/>
    <w:rsid w:val="000F6BC7"/>
    <w:rsid w:val="000F6BEB"/>
    <w:rsid w:val="000F6D08"/>
    <w:rsid w:val="000F6D8B"/>
    <w:rsid w:val="000F736A"/>
    <w:rsid w:val="000F79D9"/>
    <w:rsid w:val="000F7B4B"/>
    <w:rsid w:val="000F7DE2"/>
    <w:rsid w:val="000F7E02"/>
    <w:rsid w:val="000F7E96"/>
    <w:rsid w:val="000F7F9C"/>
    <w:rsid w:val="00100984"/>
    <w:rsid w:val="00100CF3"/>
    <w:rsid w:val="00101146"/>
    <w:rsid w:val="0010159A"/>
    <w:rsid w:val="00101E9A"/>
    <w:rsid w:val="00102503"/>
    <w:rsid w:val="00102AB2"/>
    <w:rsid w:val="00102AD5"/>
    <w:rsid w:val="00102B49"/>
    <w:rsid w:val="00103024"/>
    <w:rsid w:val="00103B0B"/>
    <w:rsid w:val="001041B7"/>
    <w:rsid w:val="0010429E"/>
    <w:rsid w:val="0010442F"/>
    <w:rsid w:val="00104AB4"/>
    <w:rsid w:val="00104BD4"/>
    <w:rsid w:val="00104E2D"/>
    <w:rsid w:val="00105330"/>
    <w:rsid w:val="00105F91"/>
    <w:rsid w:val="00106072"/>
    <w:rsid w:val="0010620C"/>
    <w:rsid w:val="00106860"/>
    <w:rsid w:val="00107187"/>
    <w:rsid w:val="00107217"/>
    <w:rsid w:val="0010734F"/>
    <w:rsid w:val="00107913"/>
    <w:rsid w:val="00107DE4"/>
    <w:rsid w:val="0010EB6A"/>
    <w:rsid w:val="00110108"/>
    <w:rsid w:val="00110613"/>
    <w:rsid w:val="00110743"/>
    <w:rsid w:val="00110E5D"/>
    <w:rsid w:val="001110D9"/>
    <w:rsid w:val="00111183"/>
    <w:rsid w:val="001111CA"/>
    <w:rsid w:val="00111292"/>
    <w:rsid w:val="0011171E"/>
    <w:rsid w:val="001117D7"/>
    <w:rsid w:val="001122BB"/>
    <w:rsid w:val="00112352"/>
    <w:rsid w:val="001127D0"/>
    <w:rsid w:val="00112B24"/>
    <w:rsid w:val="00112D2E"/>
    <w:rsid w:val="001130A3"/>
    <w:rsid w:val="00113535"/>
    <w:rsid w:val="00113A23"/>
    <w:rsid w:val="00113DEE"/>
    <w:rsid w:val="0011422F"/>
    <w:rsid w:val="0011467F"/>
    <w:rsid w:val="00114AE0"/>
    <w:rsid w:val="00115B1D"/>
    <w:rsid w:val="00116214"/>
    <w:rsid w:val="00116689"/>
    <w:rsid w:val="00116929"/>
    <w:rsid w:val="00116DF9"/>
    <w:rsid w:val="001171A2"/>
    <w:rsid w:val="00117749"/>
    <w:rsid w:val="00117E5D"/>
    <w:rsid w:val="00117ED8"/>
    <w:rsid w:val="00120351"/>
    <w:rsid w:val="0012052E"/>
    <w:rsid w:val="001212CE"/>
    <w:rsid w:val="00122C66"/>
    <w:rsid w:val="00123019"/>
    <w:rsid w:val="0012358D"/>
    <w:rsid w:val="00123878"/>
    <w:rsid w:val="001240EF"/>
    <w:rsid w:val="001249BE"/>
    <w:rsid w:val="00124B99"/>
    <w:rsid w:val="00124BA9"/>
    <w:rsid w:val="00124C45"/>
    <w:rsid w:val="0012541D"/>
    <w:rsid w:val="00125767"/>
    <w:rsid w:val="00125B71"/>
    <w:rsid w:val="00125D6D"/>
    <w:rsid w:val="00125F38"/>
    <w:rsid w:val="001262C2"/>
    <w:rsid w:val="00126A64"/>
    <w:rsid w:val="00126AD2"/>
    <w:rsid w:val="00127224"/>
    <w:rsid w:val="001276D7"/>
    <w:rsid w:val="001277D1"/>
    <w:rsid w:val="00127BEE"/>
    <w:rsid w:val="00127FBB"/>
    <w:rsid w:val="001301FA"/>
    <w:rsid w:val="001305F5"/>
    <w:rsid w:val="001307FA"/>
    <w:rsid w:val="00131E00"/>
    <w:rsid w:val="00131F93"/>
    <w:rsid w:val="00132A86"/>
    <w:rsid w:val="00132C88"/>
    <w:rsid w:val="00132D0E"/>
    <w:rsid w:val="00132D3B"/>
    <w:rsid w:val="00132DD7"/>
    <w:rsid w:val="00132EAD"/>
    <w:rsid w:val="001334AB"/>
    <w:rsid w:val="00133749"/>
    <w:rsid w:val="0013387A"/>
    <w:rsid w:val="00133CFD"/>
    <w:rsid w:val="00134087"/>
    <w:rsid w:val="001340A3"/>
    <w:rsid w:val="00134113"/>
    <w:rsid w:val="001347B7"/>
    <w:rsid w:val="00134CFB"/>
    <w:rsid w:val="001352B9"/>
    <w:rsid w:val="00135409"/>
    <w:rsid w:val="001356B1"/>
    <w:rsid w:val="001363B9"/>
    <w:rsid w:val="001365EF"/>
    <w:rsid w:val="00136799"/>
    <w:rsid w:val="001370E3"/>
    <w:rsid w:val="00137393"/>
    <w:rsid w:val="00137403"/>
    <w:rsid w:val="001374CA"/>
    <w:rsid w:val="00137A73"/>
    <w:rsid w:val="00137A78"/>
    <w:rsid w:val="00137DD5"/>
    <w:rsid w:val="00137ED3"/>
    <w:rsid w:val="00140040"/>
    <w:rsid w:val="00140043"/>
    <w:rsid w:val="00140414"/>
    <w:rsid w:val="001406C1"/>
    <w:rsid w:val="00140CFD"/>
    <w:rsid w:val="00140D4D"/>
    <w:rsid w:val="00140DE6"/>
    <w:rsid w:val="001410F2"/>
    <w:rsid w:val="001411DB"/>
    <w:rsid w:val="001413DE"/>
    <w:rsid w:val="001415A2"/>
    <w:rsid w:val="001415AA"/>
    <w:rsid w:val="00141AAE"/>
    <w:rsid w:val="00141E6E"/>
    <w:rsid w:val="00142136"/>
    <w:rsid w:val="0014230F"/>
    <w:rsid w:val="001423C0"/>
    <w:rsid w:val="00142419"/>
    <w:rsid w:val="0014252B"/>
    <w:rsid w:val="001428D6"/>
    <w:rsid w:val="00142B97"/>
    <w:rsid w:val="00143238"/>
    <w:rsid w:val="00143292"/>
    <w:rsid w:val="00143915"/>
    <w:rsid w:val="0014398A"/>
    <w:rsid w:val="00143BAC"/>
    <w:rsid w:val="00143DBB"/>
    <w:rsid w:val="00143F2F"/>
    <w:rsid w:val="001442E9"/>
    <w:rsid w:val="00144D2C"/>
    <w:rsid w:val="00144E84"/>
    <w:rsid w:val="001455E9"/>
    <w:rsid w:val="00145653"/>
    <w:rsid w:val="00145F14"/>
    <w:rsid w:val="00146378"/>
    <w:rsid w:val="0014652B"/>
    <w:rsid w:val="001465FD"/>
    <w:rsid w:val="0014667B"/>
    <w:rsid w:val="00146D46"/>
    <w:rsid w:val="00146D96"/>
    <w:rsid w:val="00147053"/>
    <w:rsid w:val="001475B9"/>
    <w:rsid w:val="001476DE"/>
    <w:rsid w:val="00147741"/>
    <w:rsid w:val="00147C3A"/>
    <w:rsid w:val="00150814"/>
    <w:rsid w:val="00150A07"/>
    <w:rsid w:val="00150F12"/>
    <w:rsid w:val="00151409"/>
    <w:rsid w:val="001514F6"/>
    <w:rsid w:val="00151BE1"/>
    <w:rsid w:val="00152BD7"/>
    <w:rsid w:val="00152E43"/>
    <w:rsid w:val="00153114"/>
    <w:rsid w:val="0015359E"/>
    <w:rsid w:val="00153726"/>
    <w:rsid w:val="00153E60"/>
    <w:rsid w:val="00153ECF"/>
    <w:rsid w:val="00154597"/>
    <w:rsid w:val="0015463E"/>
    <w:rsid w:val="0015465A"/>
    <w:rsid w:val="00154698"/>
    <w:rsid w:val="00154BE1"/>
    <w:rsid w:val="00155063"/>
    <w:rsid w:val="00156219"/>
    <w:rsid w:val="001563EE"/>
    <w:rsid w:val="001569BF"/>
    <w:rsid w:val="00156A7F"/>
    <w:rsid w:val="00156BE5"/>
    <w:rsid w:val="001574F8"/>
    <w:rsid w:val="00157954"/>
    <w:rsid w:val="00160124"/>
    <w:rsid w:val="001604FF"/>
    <w:rsid w:val="00161302"/>
    <w:rsid w:val="00161B21"/>
    <w:rsid w:val="0016218A"/>
    <w:rsid w:val="00162210"/>
    <w:rsid w:val="00162B3F"/>
    <w:rsid w:val="00162D8C"/>
    <w:rsid w:val="001632FA"/>
    <w:rsid w:val="00163E6D"/>
    <w:rsid w:val="00164113"/>
    <w:rsid w:val="0016430D"/>
    <w:rsid w:val="00164390"/>
    <w:rsid w:val="0016443F"/>
    <w:rsid w:val="0016445B"/>
    <w:rsid w:val="00164658"/>
    <w:rsid w:val="001646BE"/>
    <w:rsid w:val="001646F1"/>
    <w:rsid w:val="00164D01"/>
    <w:rsid w:val="00165832"/>
    <w:rsid w:val="001660D4"/>
    <w:rsid w:val="00166691"/>
    <w:rsid w:val="00166739"/>
    <w:rsid w:val="001669CA"/>
    <w:rsid w:val="00166EF5"/>
    <w:rsid w:val="00166FAC"/>
    <w:rsid w:val="0016707F"/>
    <w:rsid w:val="001670EF"/>
    <w:rsid w:val="0016718E"/>
    <w:rsid w:val="00167763"/>
    <w:rsid w:val="00167865"/>
    <w:rsid w:val="00167B9A"/>
    <w:rsid w:val="001706F2"/>
    <w:rsid w:val="00170721"/>
    <w:rsid w:val="0017091D"/>
    <w:rsid w:val="00170C23"/>
    <w:rsid w:val="00170F0B"/>
    <w:rsid w:val="00170F55"/>
    <w:rsid w:val="001711C0"/>
    <w:rsid w:val="00171739"/>
    <w:rsid w:val="0017204A"/>
    <w:rsid w:val="001723C3"/>
    <w:rsid w:val="00172793"/>
    <w:rsid w:val="00172B3C"/>
    <w:rsid w:val="001737AC"/>
    <w:rsid w:val="00173BEE"/>
    <w:rsid w:val="001745E8"/>
    <w:rsid w:val="001747D5"/>
    <w:rsid w:val="00174FE1"/>
    <w:rsid w:val="001750B5"/>
    <w:rsid w:val="00175616"/>
    <w:rsid w:val="00175638"/>
    <w:rsid w:val="001757FD"/>
    <w:rsid w:val="00175A93"/>
    <w:rsid w:val="00175B71"/>
    <w:rsid w:val="00175DFA"/>
    <w:rsid w:val="00175E2D"/>
    <w:rsid w:val="00175E45"/>
    <w:rsid w:val="00175EE6"/>
    <w:rsid w:val="0017620D"/>
    <w:rsid w:val="00176D68"/>
    <w:rsid w:val="00177E17"/>
    <w:rsid w:val="00177F6E"/>
    <w:rsid w:val="00180094"/>
    <w:rsid w:val="00180266"/>
    <w:rsid w:val="0018130E"/>
    <w:rsid w:val="00181480"/>
    <w:rsid w:val="0018150C"/>
    <w:rsid w:val="00181630"/>
    <w:rsid w:val="00181752"/>
    <w:rsid w:val="00181830"/>
    <w:rsid w:val="00181A2F"/>
    <w:rsid w:val="00181D67"/>
    <w:rsid w:val="00181FF6"/>
    <w:rsid w:val="00182392"/>
    <w:rsid w:val="00182E3F"/>
    <w:rsid w:val="00183396"/>
    <w:rsid w:val="001838CC"/>
    <w:rsid w:val="001840B8"/>
    <w:rsid w:val="0018416C"/>
    <w:rsid w:val="00184319"/>
    <w:rsid w:val="0018445E"/>
    <w:rsid w:val="0018449B"/>
    <w:rsid w:val="00184539"/>
    <w:rsid w:val="00184D4A"/>
    <w:rsid w:val="0018535B"/>
    <w:rsid w:val="001853CE"/>
    <w:rsid w:val="00185440"/>
    <w:rsid w:val="0018567B"/>
    <w:rsid w:val="00185E14"/>
    <w:rsid w:val="0018634E"/>
    <w:rsid w:val="001864AB"/>
    <w:rsid w:val="00186630"/>
    <w:rsid w:val="00186941"/>
    <w:rsid w:val="0018694A"/>
    <w:rsid w:val="00187149"/>
    <w:rsid w:val="00187B3D"/>
    <w:rsid w:val="00187FF1"/>
    <w:rsid w:val="00190666"/>
    <w:rsid w:val="00190A3F"/>
    <w:rsid w:val="00190BC4"/>
    <w:rsid w:val="00190D1E"/>
    <w:rsid w:val="001911A7"/>
    <w:rsid w:val="00191B84"/>
    <w:rsid w:val="001926A6"/>
    <w:rsid w:val="001928A3"/>
    <w:rsid w:val="00192CC7"/>
    <w:rsid w:val="00192E46"/>
    <w:rsid w:val="00193E17"/>
    <w:rsid w:val="00194337"/>
    <w:rsid w:val="00194448"/>
    <w:rsid w:val="001949A6"/>
    <w:rsid w:val="00195171"/>
    <w:rsid w:val="00195C47"/>
    <w:rsid w:val="00195F76"/>
    <w:rsid w:val="00196353"/>
    <w:rsid w:val="0019736F"/>
    <w:rsid w:val="00197531"/>
    <w:rsid w:val="0019775D"/>
    <w:rsid w:val="001979D8"/>
    <w:rsid w:val="00197DD4"/>
    <w:rsid w:val="00197E14"/>
    <w:rsid w:val="00197F30"/>
    <w:rsid w:val="001A02F3"/>
    <w:rsid w:val="001A08A6"/>
    <w:rsid w:val="001A0B49"/>
    <w:rsid w:val="001A1277"/>
    <w:rsid w:val="001A12AF"/>
    <w:rsid w:val="001A1B36"/>
    <w:rsid w:val="001A201E"/>
    <w:rsid w:val="001A237B"/>
    <w:rsid w:val="001A2D16"/>
    <w:rsid w:val="001A357D"/>
    <w:rsid w:val="001A37A3"/>
    <w:rsid w:val="001A387A"/>
    <w:rsid w:val="001A3CC6"/>
    <w:rsid w:val="001A4564"/>
    <w:rsid w:val="001A4729"/>
    <w:rsid w:val="001A4F81"/>
    <w:rsid w:val="001A5F26"/>
    <w:rsid w:val="001A6813"/>
    <w:rsid w:val="001A7261"/>
    <w:rsid w:val="001A7A6F"/>
    <w:rsid w:val="001A7DBE"/>
    <w:rsid w:val="001A7E03"/>
    <w:rsid w:val="001A7E2F"/>
    <w:rsid w:val="001A7EA7"/>
    <w:rsid w:val="001A7FDA"/>
    <w:rsid w:val="001B0205"/>
    <w:rsid w:val="001B02D0"/>
    <w:rsid w:val="001B0D9A"/>
    <w:rsid w:val="001B1381"/>
    <w:rsid w:val="001B1A26"/>
    <w:rsid w:val="001B1AAC"/>
    <w:rsid w:val="001B1EED"/>
    <w:rsid w:val="001B21F6"/>
    <w:rsid w:val="001B2337"/>
    <w:rsid w:val="001B2491"/>
    <w:rsid w:val="001B29DF"/>
    <w:rsid w:val="001B2C41"/>
    <w:rsid w:val="001B360C"/>
    <w:rsid w:val="001B3C5A"/>
    <w:rsid w:val="001B3DC3"/>
    <w:rsid w:val="001B453B"/>
    <w:rsid w:val="001B46AD"/>
    <w:rsid w:val="001B5332"/>
    <w:rsid w:val="001B539D"/>
    <w:rsid w:val="001B5BB1"/>
    <w:rsid w:val="001B5F62"/>
    <w:rsid w:val="001B69CA"/>
    <w:rsid w:val="001B6AB1"/>
    <w:rsid w:val="001B6DFC"/>
    <w:rsid w:val="001B7244"/>
    <w:rsid w:val="001B73BB"/>
    <w:rsid w:val="001B7549"/>
    <w:rsid w:val="001B76AF"/>
    <w:rsid w:val="001C00A8"/>
    <w:rsid w:val="001C0403"/>
    <w:rsid w:val="001C06FA"/>
    <w:rsid w:val="001C0E42"/>
    <w:rsid w:val="001C0EBF"/>
    <w:rsid w:val="001C1B6D"/>
    <w:rsid w:val="001C1CA4"/>
    <w:rsid w:val="001C2309"/>
    <w:rsid w:val="001C279F"/>
    <w:rsid w:val="001C28A6"/>
    <w:rsid w:val="001C29AC"/>
    <w:rsid w:val="001C2D05"/>
    <w:rsid w:val="001C2DF5"/>
    <w:rsid w:val="001C2F81"/>
    <w:rsid w:val="001C33D9"/>
    <w:rsid w:val="001C38BF"/>
    <w:rsid w:val="001C3BDA"/>
    <w:rsid w:val="001C405A"/>
    <w:rsid w:val="001C40F9"/>
    <w:rsid w:val="001C4270"/>
    <w:rsid w:val="001C45FE"/>
    <w:rsid w:val="001C4705"/>
    <w:rsid w:val="001C478B"/>
    <w:rsid w:val="001C4879"/>
    <w:rsid w:val="001C4BA6"/>
    <w:rsid w:val="001C4DEE"/>
    <w:rsid w:val="001C5119"/>
    <w:rsid w:val="001C5527"/>
    <w:rsid w:val="001C59B1"/>
    <w:rsid w:val="001C6223"/>
    <w:rsid w:val="001C6349"/>
    <w:rsid w:val="001C67C4"/>
    <w:rsid w:val="001C6A0C"/>
    <w:rsid w:val="001C6D8F"/>
    <w:rsid w:val="001C72DC"/>
    <w:rsid w:val="001C7779"/>
    <w:rsid w:val="001C77D2"/>
    <w:rsid w:val="001C77F8"/>
    <w:rsid w:val="001C7816"/>
    <w:rsid w:val="001C7ABA"/>
    <w:rsid w:val="001C7EEF"/>
    <w:rsid w:val="001C7EFD"/>
    <w:rsid w:val="001D0386"/>
    <w:rsid w:val="001D05A9"/>
    <w:rsid w:val="001D09B8"/>
    <w:rsid w:val="001D0A9B"/>
    <w:rsid w:val="001D0ADA"/>
    <w:rsid w:val="001D0EFA"/>
    <w:rsid w:val="001D0FC0"/>
    <w:rsid w:val="001D0FC1"/>
    <w:rsid w:val="001D13D6"/>
    <w:rsid w:val="001D2114"/>
    <w:rsid w:val="001D22F0"/>
    <w:rsid w:val="001D287E"/>
    <w:rsid w:val="001D2894"/>
    <w:rsid w:val="001D295B"/>
    <w:rsid w:val="001D29C0"/>
    <w:rsid w:val="001D2C59"/>
    <w:rsid w:val="001D2D30"/>
    <w:rsid w:val="001D3026"/>
    <w:rsid w:val="001D3957"/>
    <w:rsid w:val="001D42DA"/>
    <w:rsid w:val="001D45BE"/>
    <w:rsid w:val="001D4D8D"/>
    <w:rsid w:val="001D57A2"/>
    <w:rsid w:val="001D57AA"/>
    <w:rsid w:val="001D58F8"/>
    <w:rsid w:val="001D6652"/>
    <w:rsid w:val="001D67B5"/>
    <w:rsid w:val="001D6809"/>
    <w:rsid w:val="001D6A60"/>
    <w:rsid w:val="001D6F5B"/>
    <w:rsid w:val="001D757C"/>
    <w:rsid w:val="001D76F9"/>
    <w:rsid w:val="001D7D7A"/>
    <w:rsid w:val="001D7F3E"/>
    <w:rsid w:val="001E02A9"/>
    <w:rsid w:val="001E0386"/>
    <w:rsid w:val="001E0547"/>
    <w:rsid w:val="001E0772"/>
    <w:rsid w:val="001E0D75"/>
    <w:rsid w:val="001E1553"/>
    <w:rsid w:val="001E16DA"/>
    <w:rsid w:val="001E178E"/>
    <w:rsid w:val="001E1E75"/>
    <w:rsid w:val="001E25BA"/>
    <w:rsid w:val="001E32B0"/>
    <w:rsid w:val="001E340B"/>
    <w:rsid w:val="001E3D39"/>
    <w:rsid w:val="001E3F91"/>
    <w:rsid w:val="001E405B"/>
    <w:rsid w:val="001E42C8"/>
    <w:rsid w:val="001E4873"/>
    <w:rsid w:val="001E4B2D"/>
    <w:rsid w:val="001E4D81"/>
    <w:rsid w:val="001E4F85"/>
    <w:rsid w:val="001E5486"/>
    <w:rsid w:val="001E558B"/>
    <w:rsid w:val="001E55D1"/>
    <w:rsid w:val="001E55ED"/>
    <w:rsid w:val="001E576B"/>
    <w:rsid w:val="001E5E22"/>
    <w:rsid w:val="001E665B"/>
    <w:rsid w:val="001E6815"/>
    <w:rsid w:val="001E6C04"/>
    <w:rsid w:val="001E6DFE"/>
    <w:rsid w:val="001E6E3B"/>
    <w:rsid w:val="001E7055"/>
    <w:rsid w:val="001E7830"/>
    <w:rsid w:val="001F049C"/>
    <w:rsid w:val="001F14AA"/>
    <w:rsid w:val="001F1696"/>
    <w:rsid w:val="001F18A3"/>
    <w:rsid w:val="001F1DC9"/>
    <w:rsid w:val="001F1EBD"/>
    <w:rsid w:val="001F1FE6"/>
    <w:rsid w:val="001F2248"/>
    <w:rsid w:val="001F248E"/>
    <w:rsid w:val="001F2B79"/>
    <w:rsid w:val="001F3F2B"/>
    <w:rsid w:val="001F42EE"/>
    <w:rsid w:val="001F4390"/>
    <w:rsid w:val="001F4399"/>
    <w:rsid w:val="001F4A53"/>
    <w:rsid w:val="001F4BBC"/>
    <w:rsid w:val="001F53E3"/>
    <w:rsid w:val="001F58F7"/>
    <w:rsid w:val="001F5A45"/>
    <w:rsid w:val="001F5B8A"/>
    <w:rsid w:val="001F5DCA"/>
    <w:rsid w:val="001F5FDD"/>
    <w:rsid w:val="001F602F"/>
    <w:rsid w:val="001F60E0"/>
    <w:rsid w:val="001F7538"/>
    <w:rsid w:val="001F7792"/>
    <w:rsid w:val="001F7ABF"/>
    <w:rsid w:val="001F7DA6"/>
    <w:rsid w:val="00200527"/>
    <w:rsid w:val="00200997"/>
    <w:rsid w:val="00200CE1"/>
    <w:rsid w:val="00200EF0"/>
    <w:rsid w:val="0020102C"/>
    <w:rsid w:val="00201114"/>
    <w:rsid w:val="0020123D"/>
    <w:rsid w:val="00201516"/>
    <w:rsid w:val="002018FA"/>
    <w:rsid w:val="00201E84"/>
    <w:rsid w:val="0020243D"/>
    <w:rsid w:val="00202917"/>
    <w:rsid w:val="0020296F"/>
    <w:rsid w:val="00202D52"/>
    <w:rsid w:val="00202D76"/>
    <w:rsid w:val="00202E67"/>
    <w:rsid w:val="002030C8"/>
    <w:rsid w:val="00203268"/>
    <w:rsid w:val="00203486"/>
    <w:rsid w:val="002036D9"/>
    <w:rsid w:val="00203938"/>
    <w:rsid w:val="00203BF6"/>
    <w:rsid w:val="0020415E"/>
    <w:rsid w:val="00204677"/>
    <w:rsid w:val="002046C9"/>
    <w:rsid w:val="0020473E"/>
    <w:rsid w:val="002049EF"/>
    <w:rsid w:val="00204E2D"/>
    <w:rsid w:val="00204E5D"/>
    <w:rsid w:val="002050FB"/>
    <w:rsid w:val="002055A0"/>
    <w:rsid w:val="002055F2"/>
    <w:rsid w:val="00205671"/>
    <w:rsid w:val="0020662D"/>
    <w:rsid w:val="002069D8"/>
    <w:rsid w:val="00206D4F"/>
    <w:rsid w:val="002100DB"/>
    <w:rsid w:val="002104F8"/>
    <w:rsid w:val="00210A66"/>
    <w:rsid w:val="00210CC3"/>
    <w:rsid w:val="002110DA"/>
    <w:rsid w:val="00211412"/>
    <w:rsid w:val="00211678"/>
    <w:rsid w:val="00211930"/>
    <w:rsid w:val="00211F8A"/>
    <w:rsid w:val="002120E7"/>
    <w:rsid w:val="0021228E"/>
    <w:rsid w:val="002123FA"/>
    <w:rsid w:val="0021285A"/>
    <w:rsid w:val="00212D54"/>
    <w:rsid w:val="002134E5"/>
    <w:rsid w:val="00213813"/>
    <w:rsid w:val="00213CE4"/>
    <w:rsid w:val="00213FE5"/>
    <w:rsid w:val="00214112"/>
    <w:rsid w:val="00214D8D"/>
    <w:rsid w:val="00214DD7"/>
    <w:rsid w:val="002153F4"/>
    <w:rsid w:val="0021541F"/>
    <w:rsid w:val="0021567A"/>
    <w:rsid w:val="0021591C"/>
    <w:rsid w:val="002159E8"/>
    <w:rsid w:val="00215AAA"/>
    <w:rsid w:val="00216302"/>
    <w:rsid w:val="0021655C"/>
    <w:rsid w:val="002165DF"/>
    <w:rsid w:val="002170D4"/>
    <w:rsid w:val="00217200"/>
    <w:rsid w:val="002176F4"/>
    <w:rsid w:val="00217977"/>
    <w:rsid w:val="00217C14"/>
    <w:rsid w:val="00220608"/>
    <w:rsid w:val="00220773"/>
    <w:rsid w:val="0022082F"/>
    <w:rsid w:val="00221062"/>
    <w:rsid w:val="00221068"/>
    <w:rsid w:val="0022173D"/>
    <w:rsid w:val="002218E3"/>
    <w:rsid w:val="00221F6C"/>
    <w:rsid w:val="002222D3"/>
    <w:rsid w:val="00222779"/>
    <w:rsid w:val="00222917"/>
    <w:rsid w:val="00222CC7"/>
    <w:rsid w:val="00223667"/>
    <w:rsid w:val="002241EF"/>
    <w:rsid w:val="00224241"/>
    <w:rsid w:val="00224299"/>
    <w:rsid w:val="002242EE"/>
    <w:rsid w:val="002243DE"/>
    <w:rsid w:val="00224913"/>
    <w:rsid w:val="00224A00"/>
    <w:rsid w:val="00224F80"/>
    <w:rsid w:val="00225057"/>
    <w:rsid w:val="002254A5"/>
    <w:rsid w:val="0022586C"/>
    <w:rsid w:val="002265F3"/>
    <w:rsid w:val="00226C69"/>
    <w:rsid w:val="00226E15"/>
    <w:rsid w:val="00227044"/>
    <w:rsid w:val="00227780"/>
    <w:rsid w:val="002278C2"/>
    <w:rsid w:val="002279BB"/>
    <w:rsid w:val="00227B67"/>
    <w:rsid w:val="002303EB"/>
    <w:rsid w:val="00230417"/>
    <w:rsid w:val="0023091D"/>
    <w:rsid w:val="00230C7E"/>
    <w:rsid w:val="00230E28"/>
    <w:rsid w:val="002311E1"/>
    <w:rsid w:val="00231745"/>
    <w:rsid w:val="002319B3"/>
    <w:rsid w:val="002319EF"/>
    <w:rsid w:val="00232212"/>
    <w:rsid w:val="002324E0"/>
    <w:rsid w:val="00232874"/>
    <w:rsid w:val="002329B6"/>
    <w:rsid w:val="00232B21"/>
    <w:rsid w:val="00232BA2"/>
    <w:rsid w:val="00232CB9"/>
    <w:rsid w:val="00233042"/>
    <w:rsid w:val="00233368"/>
    <w:rsid w:val="002334E2"/>
    <w:rsid w:val="00233B45"/>
    <w:rsid w:val="00233C55"/>
    <w:rsid w:val="00233C87"/>
    <w:rsid w:val="00233F0D"/>
    <w:rsid w:val="002340EB"/>
    <w:rsid w:val="00234BDA"/>
    <w:rsid w:val="00235348"/>
    <w:rsid w:val="00235926"/>
    <w:rsid w:val="00235C4C"/>
    <w:rsid w:val="00236352"/>
    <w:rsid w:val="002363D3"/>
    <w:rsid w:val="00236650"/>
    <w:rsid w:val="0023699E"/>
    <w:rsid w:val="002370CD"/>
    <w:rsid w:val="002377EF"/>
    <w:rsid w:val="00237CE1"/>
    <w:rsid w:val="002402EC"/>
    <w:rsid w:val="0024165A"/>
    <w:rsid w:val="00241939"/>
    <w:rsid w:val="002424A3"/>
    <w:rsid w:val="0024282F"/>
    <w:rsid w:val="00242CE6"/>
    <w:rsid w:val="00242DB8"/>
    <w:rsid w:val="00242F0D"/>
    <w:rsid w:val="0024377E"/>
    <w:rsid w:val="00243E0F"/>
    <w:rsid w:val="00243EE8"/>
    <w:rsid w:val="002441DF"/>
    <w:rsid w:val="00244755"/>
    <w:rsid w:val="0024480E"/>
    <w:rsid w:val="002448A3"/>
    <w:rsid w:val="00245122"/>
    <w:rsid w:val="00245B14"/>
    <w:rsid w:val="00245F6B"/>
    <w:rsid w:val="002460E9"/>
    <w:rsid w:val="00246929"/>
    <w:rsid w:val="00246A93"/>
    <w:rsid w:val="00246F76"/>
    <w:rsid w:val="00247276"/>
    <w:rsid w:val="002473B1"/>
    <w:rsid w:val="00247464"/>
    <w:rsid w:val="0024772F"/>
    <w:rsid w:val="00247BC4"/>
    <w:rsid w:val="00247F65"/>
    <w:rsid w:val="00247F89"/>
    <w:rsid w:val="0025032A"/>
    <w:rsid w:val="002503A5"/>
    <w:rsid w:val="002503B3"/>
    <w:rsid w:val="0025049D"/>
    <w:rsid w:val="00250FB5"/>
    <w:rsid w:val="0025115B"/>
    <w:rsid w:val="0025162F"/>
    <w:rsid w:val="00251C39"/>
    <w:rsid w:val="00251CBF"/>
    <w:rsid w:val="002522E7"/>
    <w:rsid w:val="002523BD"/>
    <w:rsid w:val="002529B2"/>
    <w:rsid w:val="00252BBF"/>
    <w:rsid w:val="00252D16"/>
    <w:rsid w:val="00252E5A"/>
    <w:rsid w:val="00252F5F"/>
    <w:rsid w:val="002530AB"/>
    <w:rsid w:val="00253115"/>
    <w:rsid w:val="002531B3"/>
    <w:rsid w:val="00253216"/>
    <w:rsid w:val="00253370"/>
    <w:rsid w:val="002537CE"/>
    <w:rsid w:val="00253DEC"/>
    <w:rsid w:val="00253FE6"/>
    <w:rsid w:val="002540D9"/>
    <w:rsid w:val="00254119"/>
    <w:rsid w:val="002543C1"/>
    <w:rsid w:val="002546CB"/>
    <w:rsid w:val="00254788"/>
    <w:rsid w:val="00254F0A"/>
    <w:rsid w:val="002553CE"/>
    <w:rsid w:val="00255873"/>
    <w:rsid w:val="00256307"/>
    <w:rsid w:val="00256582"/>
    <w:rsid w:val="00256999"/>
    <w:rsid w:val="002569F0"/>
    <w:rsid w:val="0025700B"/>
    <w:rsid w:val="00257515"/>
    <w:rsid w:val="0025756D"/>
    <w:rsid w:val="00257583"/>
    <w:rsid w:val="0025772F"/>
    <w:rsid w:val="00257C0B"/>
    <w:rsid w:val="0025F1A3"/>
    <w:rsid w:val="00260110"/>
    <w:rsid w:val="002606F7"/>
    <w:rsid w:val="00260D03"/>
    <w:rsid w:val="00260D0F"/>
    <w:rsid w:val="00260DC5"/>
    <w:rsid w:val="00260ECB"/>
    <w:rsid w:val="00261037"/>
    <w:rsid w:val="002614ED"/>
    <w:rsid w:val="0026159B"/>
    <w:rsid w:val="002621F8"/>
    <w:rsid w:val="0026226D"/>
    <w:rsid w:val="00262316"/>
    <w:rsid w:val="00262611"/>
    <w:rsid w:val="00262A53"/>
    <w:rsid w:val="00262D71"/>
    <w:rsid w:val="00263404"/>
    <w:rsid w:val="0026371E"/>
    <w:rsid w:val="002638FD"/>
    <w:rsid w:val="00263DF5"/>
    <w:rsid w:val="00264421"/>
    <w:rsid w:val="00264939"/>
    <w:rsid w:val="00264C03"/>
    <w:rsid w:val="00264DCC"/>
    <w:rsid w:val="00266F47"/>
    <w:rsid w:val="0026704A"/>
    <w:rsid w:val="00267292"/>
    <w:rsid w:val="00267356"/>
    <w:rsid w:val="002676F2"/>
    <w:rsid w:val="00267B14"/>
    <w:rsid w:val="00267BDF"/>
    <w:rsid w:val="00267DF4"/>
    <w:rsid w:val="0027004E"/>
    <w:rsid w:val="00270062"/>
    <w:rsid w:val="0027058B"/>
    <w:rsid w:val="00270C7B"/>
    <w:rsid w:val="00270E47"/>
    <w:rsid w:val="00271453"/>
    <w:rsid w:val="00271524"/>
    <w:rsid w:val="002715E8"/>
    <w:rsid w:val="0027197A"/>
    <w:rsid w:val="00271DDB"/>
    <w:rsid w:val="002721D8"/>
    <w:rsid w:val="00272208"/>
    <w:rsid w:val="00272348"/>
    <w:rsid w:val="00272470"/>
    <w:rsid w:val="0027259E"/>
    <w:rsid w:val="002737AA"/>
    <w:rsid w:val="00273B3E"/>
    <w:rsid w:val="00273EB0"/>
    <w:rsid w:val="00273FA6"/>
    <w:rsid w:val="002741A7"/>
    <w:rsid w:val="0027453D"/>
    <w:rsid w:val="0027456D"/>
    <w:rsid w:val="00274D9F"/>
    <w:rsid w:val="002753E5"/>
    <w:rsid w:val="002754B8"/>
    <w:rsid w:val="00275702"/>
    <w:rsid w:val="002758DB"/>
    <w:rsid w:val="00275D34"/>
    <w:rsid w:val="002764CC"/>
    <w:rsid w:val="0027684A"/>
    <w:rsid w:val="00276A4E"/>
    <w:rsid w:val="00276D7E"/>
    <w:rsid w:val="0027706F"/>
    <w:rsid w:val="002770D6"/>
    <w:rsid w:val="00277785"/>
    <w:rsid w:val="00277E1A"/>
    <w:rsid w:val="00277E34"/>
    <w:rsid w:val="002802BE"/>
    <w:rsid w:val="00280500"/>
    <w:rsid w:val="00280677"/>
    <w:rsid w:val="00280EDC"/>
    <w:rsid w:val="002811E8"/>
    <w:rsid w:val="0028178B"/>
    <w:rsid w:val="002819F0"/>
    <w:rsid w:val="00281D53"/>
    <w:rsid w:val="00282A39"/>
    <w:rsid w:val="00282AB5"/>
    <w:rsid w:val="00282C0B"/>
    <w:rsid w:val="00283F39"/>
    <w:rsid w:val="0028407B"/>
    <w:rsid w:val="002842B5"/>
    <w:rsid w:val="00284708"/>
    <w:rsid w:val="0028486E"/>
    <w:rsid w:val="00285038"/>
    <w:rsid w:val="00285227"/>
    <w:rsid w:val="002852C8"/>
    <w:rsid w:val="00285A49"/>
    <w:rsid w:val="00285CC0"/>
    <w:rsid w:val="002866F8"/>
    <w:rsid w:val="00286762"/>
    <w:rsid w:val="00286D26"/>
    <w:rsid w:val="00286DE3"/>
    <w:rsid w:val="00287003"/>
    <w:rsid w:val="00287278"/>
    <w:rsid w:val="00287F28"/>
    <w:rsid w:val="0029005F"/>
    <w:rsid w:val="00290137"/>
    <w:rsid w:val="0029079E"/>
    <w:rsid w:val="002910B1"/>
    <w:rsid w:val="002910D2"/>
    <w:rsid w:val="00291228"/>
    <w:rsid w:val="002916EA"/>
    <w:rsid w:val="00291781"/>
    <w:rsid w:val="00291C1A"/>
    <w:rsid w:val="0029234A"/>
    <w:rsid w:val="002923BD"/>
    <w:rsid w:val="00292B6C"/>
    <w:rsid w:val="00292D4A"/>
    <w:rsid w:val="002932A7"/>
    <w:rsid w:val="0029429F"/>
    <w:rsid w:val="00294447"/>
    <w:rsid w:val="0029484B"/>
    <w:rsid w:val="0029534B"/>
    <w:rsid w:val="0029573A"/>
    <w:rsid w:val="00296484"/>
    <w:rsid w:val="00296886"/>
    <w:rsid w:val="0029694B"/>
    <w:rsid w:val="00296BA8"/>
    <w:rsid w:val="00297181"/>
    <w:rsid w:val="002975E5"/>
    <w:rsid w:val="00297B8D"/>
    <w:rsid w:val="00297D20"/>
    <w:rsid w:val="00297EEE"/>
    <w:rsid w:val="002A0045"/>
    <w:rsid w:val="002A0272"/>
    <w:rsid w:val="002A02D8"/>
    <w:rsid w:val="002A0610"/>
    <w:rsid w:val="002A062D"/>
    <w:rsid w:val="002A0FA9"/>
    <w:rsid w:val="002A106E"/>
    <w:rsid w:val="002A3044"/>
    <w:rsid w:val="002A3239"/>
    <w:rsid w:val="002A36E1"/>
    <w:rsid w:val="002A3B55"/>
    <w:rsid w:val="002A3C08"/>
    <w:rsid w:val="002A4485"/>
    <w:rsid w:val="002A45C1"/>
    <w:rsid w:val="002A4C69"/>
    <w:rsid w:val="002A516C"/>
    <w:rsid w:val="002A5319"/>
    <w:rsid w:val="002A53B2"/>
    <w:rsid w:val="002A581E"/>
    <w:rsid w:val="002A5A48"/>
    <w:rsid w:val="002A621E"/>
    <w:rsid w:val="002A63A3"/>
    <w:rsid w:val="002A6A85"/>
    <w:rsid w:val="002A6D2E"/>
    <w:rsid w:val="002A70A0"/>
    <w:rsid w:val="002B04D3"/>
    <w:rsid w:val="002B068E"/>
    <w:rsid w:val="002B0B47"/>
    <w:rsid w:val="002B12AC"/>
    <w:rsid w:val="002B163E"/>
    <w:rsid w:val="002B1B6B"/>
    <w:rsid w:val="002B266E"/>
    <w:rsid w:val="002B2F2D"/>
    <w:rsid w:val="002B31AA"/>
    <w:rsid w:val="002B322A"/>
    <w:rsid w:val="002B3254"/>
    <w:rsid w:val="002B3419"/>
    <w:rsid w:val="002B3A6C"/>
    <w:rsid w:val="002B4153"/>
    <w:rsid w:val="002B41E5"/>
    <w:rsid w:val="002B4390"/>
    <w:rsid w:val="002B4972"/>
    <w:rsid w:val="002B4A72"/>
    <w:rsid w:val="002B533B"/>
    <w:rsid w:val="002B5B07"/>
    <w:rsid w:val="002B646A"/>
    <w:rsid w:val="002B7690"/>
    <w:rsid w:val="002B78B8"/>
    <w:rsid w:val="002B7945"/>
    <w:rsid w:val="002B7C87"/>
    <w:rsid w:val="002B7E74"/>
    <w:rsid w:val="002C0117"/>
    <w:rsid w:val="002C0983"/>
    <w:rsid w:val="002C147B"/>
    <w:rsid w:val="002C2167"/>
    <w:rsid w:val="002C24B2"/>
    <w:rsid w:val="002C24CB"/>
    <w:rsid w:val="002C263C"/>
    <w:rsid w:val="002C268A"/>
    <w:rsid w:val="002C26AD"/>
    <w:rsid w:val="002C330A"/>
    <w:rsid w:val="002C3482"/>
    <w:rsid w:val="002C3485"/>
    <w:rsid w:val="002C36D4"/>
    <w:rsid w:val="002C4907"/>
    <w:rsid w:val="002C4B79"/>
    <w:rsid w:val="002C4BEF"/>
    <w:rsid w:val="002C4C90"/>
    <w:rsid w:val="002C4C99"/>
    <w:rsid w:val="002C503C"/>
    <w:rsid w:val="002C537B"/>
    <w:rsid w:val="002C5633"/>
    <w:rsid w:val="002C5D78"/>
    <w:rsid w:val="002C5D86"/>
    <w:rsid w:val="002C5EB9"/>
    <w:rsid w:val="002C5F1D"/>
    <w:rsid w:val="002C6274"/>
    <w:rsid w:val="002C62BD"/>
    <w:rsid w:val="002C6925"/>
    <w:rsid w:val="002C695D"/>
    <w:rsid w:val="002C6B66"/>
    <w:rsid w:val="002C6CCE"/>
    <w:rsid w:val="002C70DF"/>
    <w:rsid w:val="002C72DD"/>
    <w:rsid w:val="002C7774"/>
    <w:rsid w:val="002C77A4"/>
    <w:rsid w:val="002C79EF"/>
    <w:rsid w:val="002C7AAD"/>
    <w:rsid w:val="002C7CD2"/>
    <w:rsid w:val="002C7EC7"/>
    <w:rsid w:val="002D056D"/>
    <w:rsid w:val="002D06E9"/>
    <w:rsid w:val="002D089D"/>
    <w:rsid w:val="002D11E2"/>
    <w:rsid w:val="002D170C"/>
    <w:rsid w:val="002D18F2"/>
    <w:rsid w:val="002D1D4A"/>
    <w:rsid w:val="002D2054"/>
    <w:rsid w:val="002D205F"/>
    <w:rsid w:val="002D2139"/>
    <w:rsid w:val="002D2287"/>
    <w:rsid w:val="002D26E6"/>
    <w:rsid w:val="002D27F3"/>
    <w:rsid w:val="002D2897"/>
    <w:rsid w:val="002D2A69"/>
    <w:rsid w:val="002D30DF"/>
    <w:rsid w:val="002D3A0A"/>
    <w:rsid w:val="002D3A76"/>
    <w:rsid w:val="002D3B08"/>
    <w:rsid w:val="002D3DD3"/>
    <w:rsid w:val="002D3DE6"/>
    <w:rsid w:val="002D3F44"/>
    <w:rsid w:val="002D436B"/>
    <w:rsid w:val="002D4570"/>
    <w:rsid w:val="002D481E"/>
    <w:rsid w:val="002D4992"/>
    <w:rsid w:val="002D4C42"/>
    <w:rsid w:val="002D5219"/>
    <w:rsid w:val="002D543A"/>
    <w:rsid w:val="002D58E0"/>
    <w:rsid w:val="002D63BB"/>
    <w:rsid w:val="002D675F"/>
    <w:rsid w:val="002D708F"/>
    <w:rsid w:val="002D782C"/>
    <w:rsid w:val="002D78F7"/>
    <w:rsid w:val="002D7B66"/>
    <w:rsid w:val="002D7D1D"/>
    <w:rsid w:val="002D7DD7"/>
    <w:rsid w:val="002E0023"/>
    <w:rsid w:val="002E0F77"/>
    <w:rsid w:val="002E193D"/>
    <w:rsid w:val="002E2131"/>
    <w:rsid w:val="002E2270"/>
    <w:rsid w:val="002E2349"/>
    <w:rsid w:val="002E2A0C"/>
    <w:rsid w:val="002E3076"/>
    <w:rsid w:val="002E33CD"/>
    <w:rsid w:val="002E3926"/>
    <w:rsid w:val="002E39C9"/>
    <w:rsid w:val="002E3D88"/>
    <w:rsid w:val="002E3DD6"/>
    <w:rsid w:val="002E400E"/>
    <w:rsid w:val="002E4202"/>
    <w:rsid w:val="002E45FE"/>
    <w:rsid w:val="002E51AA"/>
    <w:rsid w:val="002E532E"/>
    <w:rsid w:val="002E5576"/>
    <w:rsid w:val="002E5AFD"/>
    <w:rsid w:val="002E6744"/>
    <w:rsid w:val="002E6830"/>
    <w:rsid w:val="002E6984"/>
    <w:rsid w:val="002E6C44"/>
    <w:rsid w:val="002E6D6F"/>
    <w:rsid w:val="002E749D"/>
    <w:rsid w:val="002E7519"/>
    <w:rsid w:val="002E7688"/>
    <w:rsid w:val="002E7FC0"/>
    <w:rsid w:val="002F00C6"/>
    <w:rsid w:val="002F08B6"/>
    <w:rsid w:val="002F0BAD"/>
    <w:rsid w:val="002F0FAE"/>
    <w:rsid w:val="002F1192"/>
    <w:rsid w:val="002F1199"/>
    <w:rsid w:val="002F1AA3"/>
    <w:rsid w:val="002F1CC7"/>
    <w:rsid w:val="002F23EF"/>
    <w:rsid w:val="002F26A4"/>
    <w:rsid w:val="002F26C9"/>
    <w:rsid w:val="002F2D53"/>
    <w:rsid w:val="002F2F11"/>
    <w:rsid w:val="002F3355"/>
    <w:rsid w:val="002F3561"/>
    <w:rsid w:val="002F3697"/>
    <w:rsid w:val="002F38F5"/>
    <w:rsid w:val="002F4216"/>
    <w:rsid w:val="002F4721"/>
    <w:rsid w:val="002F478B"/>
    <w:rsid w:val="002F479D"/>
    <w:rsid w:val="002F4808"/>
    <w:rsid w:val="002F499C"/>
    <w:rsid w:val="002F4C39"/>
    <w:rsid w:val="002F5F08"/>
    <w:rsid w:val="002F617E"/>
    <w:rsid w:val="002F6188"/>
    <w:rsid w:val="002F62F0"/>
    <w:rsid w:val="002F66F0"/>
    <w:rsid w:val="002F683B"/>
    <w:rsid w:val="002F7341"/>
    <w:rsid w:val="002F74D9"/>
    <w:rsid w:val="002F76E9"/>
    <w:rsid w:val="002F7D4D"/>
    <w:rsid w:val="0030011B"/>
    <w:rsid w:val="003009A1"/>
    <w:rsid w:val="00300B00"/>
    <w:rsid w:val="00300B08"/>
    <w:rsid w:val="00300B40"/>
    <w:rsid w:val="00300F0F"/>
    <w:rsid w:val="00301B72"/>
    <w:rsid w:val="00301DFC"/>
    <w:rsid w:val="00301ED7"/>
    <w:rsid w:val="003021A2"/>
    <w:rsid w:val="00302361"/>
    <w:rsid w:val="0030246D"/>
    <w:rsid w:val="00302B97"/>
    <w:rsid w:val="00303288"/>
    <w:rsid w:val="00303392"/>
    <w:rsid w:val="003033F1"/>
    <w:rsid w:val="00303790"/>
    <w:rsid w:val="00303830"/>
    <w:rsid w:val="00303A45"/>
    <w:rsid w:val="00303B7D"/>
    <w:rsid w:val="0030406D"/>
    <w:rsid w:val="003049FD"/>
    <w:rsid w:val="00304D91"/>
    <w:rsid w:val="0030507B"/>
    <w:rsid w:val="00305298"/>
    <w:rsid w:val="003052D4"/>
    <w:rsid w:val="00305FE9"/>
    <w:rsid w:val="003060CD"/>
    <w:rsid w:val="00306643"/>
    <w:rsid w:val="003069F3"/>
    <w:rsid w:val="00306B25"/>
    <w:rsid w:val="00306CA4"/>
    <w:rsid w:val="00307816"/>
    <w:rsid w:val="00307AE0"/>
    <w:rsid w:val="00310027"/>
    <w:rsid w:val="003101A6"/>
    <w:rsid w:val="00310536"/>
    <w:rsid w:val="00310BFE"/>
    <w:rsid w:val="003115B2"/>
    <w:rsid w:val="00311E41"/>
    <w:rsid w:val="003120E4"/>
    <w:rsid w:val="003121D0"/>
    <w:rsid w:val="003121E3"/>
    <w:rsid w:val="00312604"/>
    <w:rsid w:val="00312D85"/>
    <w:rsid w:val="00312F43"/>
    <w:rsid w:val="003130BE"/>
    <w:rsid w:val="00313227"/>
    <w:rsid w:val="0031328E"/>
    <w:rsid w:val="0031339E"/>
    <w:rsid w:val="0031360F"/>
    <w:rsid w:val="003138F5"/>
    <w:rsid w:val="00314D0F"/>
    <w:rsid w:val="00314D3E"/>
    <w:rsid w:val="0031553F"/>
    <w:rsid w:val="003169A3"/>
    <w:rsid w:val="00316EA5"/>
    <w:rsid w:val="00316F22"/>
    <w:rsid w:val="0031705C"/>
    <w:rsid w:val="00317171"/>
    <w:rsid w:val="003175DB"/>
    <w:rsid w:val="00317B5D"/>
    <w:rsid w:val="0032030D"/>
    <w:rsid w:val="003203A3"/>
    <w:rsid w:val="00320662"/>
    <w:rsid w:val="00320776"/>
    <w:rsid w:val="00320DCB"/>
    <w:rsid w:val="0032128A"/>
    <w:rsid w:val="00321737"/>
    <w:rsid w:val="00321749"/>
    <w:rsid w:val="0032185B"/>
    <w:rsid w:val="00321F38"/>
    <w:rsid w:val="0032221A"/>
    <w:rsid w:val="00322989"/>
    <w:rsid w:val="00322BD9"/>
    <w:rsid w:val="00323278"/>
    <w:rsid w:val="00323411"/>
    <w:rsid w:val="00323684"/>
    <w:rsid w:val="00323902"/>
    <w:rsid w:val="00323E1D"/>
    <w:rsid w:val="003244DE"/>
    <w:rsid w:val="00325792"/>
    <w:rsid w:val="00325AFA"/>
    <w:rsid w:val="00325E11"/>
    <w:rsid w:val="00326075"/>
    <w:rsid w:val="00326E06"/>
    <w:rsid w:val="003270C5"/>
    <w:rsid w:val="0032730F"/>
    <w:rsid w:val="00327612"/>
    <w:rsid w:val="00327AB3"/>
    <w:rsid w:val="00327D36"/>
    <w:rsid w:val="00330C30"/>
    <w:rsid w:val="00330DB5"/>
    <w:rsid w:val="003313D2"/>
    <w:rsid w:val="00331417"/>
    <w:rsid w:val="00331DDA"/>
    <w:rsid w:val="0033210A"/>
    <w:rsid w:val="00332289"/>
    <w:rsid w:val="00332458"/>
    <w:rsid w:val="00332494"/>
    <w:rsid w:val="0033322E"/>
    <w:rsid w:val="0033389D"/>
    <w:rsid w:val="003346A4"/>
    <w:rsid w:val="00334C3D"/>
    <w:rsid w:val="00334C81"/>
    <w:rsid w:val="00335428"/>
    <w:rsid w:val="00335629"/>
    <w:rsid w:val="003358F6"/>
    <w:rsid w:val="00335D19"/>
    <w:rsid w:val="00335DB1"/>
    <w:rsid w:val="00335EC8"/>
    <w:rsid w:val="0033614A"/>
    <w:rsid w:val="003363E3"/>
    <w:rsid w:val="003363E9"/>
    <w:rsid w:val="0033650C"/>
    <w:rsid w:val="00336528"/>
    <w:rsid w:val="00336ACF"/>
    <w:rsid w:val="00336BCD"/>
    <w:rsid w:val="00336C5C"/>
    <w:rsid w:val="003402FD"/>
    <w:rsid w:val="0034078F"/>
    <w:rsid w:val="003409FE"/>
    <w:rsid w:val="00340C75"/>
    <w:rsid w:val="00340E1B"/>
    <w:rsid w:val="003416CC"/>
    <w:rsid w:val="0034183A"/>
    <w:rsid w:val="00341854"/>
    <w:rsid w:val="00341C1E"/>
    <w:rsid w:val="0034202C"/>
    <w:rsid w:val="0034203B"/>
    <w:rsid w:val="00342287"/>
    <w:rsid w:val="00342B17"/>
    <w:rsid w:val="00342D80"/>
    <w:rsid w:val="003432DC"/>
    <w:rsid w:val="00343350"/>
    <w:rsid w:val="00343605"/>
    <w:rsid w:val="00343639"/>
    <w:rsid w:val="00343776"/>
    <w:rsid w:val="003439FA"/>
    <w:rsid w:val="00343F06"/>
    <w:rsid w:val="003441B0"/>
    <w:rsid w:val="003441D9"/>
    <w:rsid w:val="003441F9"/>
    <w:rsid w:val="003442A5"/>
    <w:rsid w:val="00344AB1"/>
    <w:rsid w:val="00344C73"/>
    <w:rsid w:val="0034509E"/>
    <w:rsid w:val="003455B0"/>
    <w:rsid w:val="00345C09"/>
    <w:rsid w:val="0034618D"/>
    <w:rsid w:val="00346398"/>
    <w:rsid w:val="00346777"/>
    <w:rsid w:val="00346A1E"/>
    <w:rsid w:val="00346DBB"/>
    <w:rsid w:val="003474E8"/>
    <w:rsid w:val="0034767A"/>
    <w:rsid w:val="00347962"/>
    <w:rsid w:val="00347DA5"/>
    <w:rsid w:val="003502E0"/>
    <w:rsid w:val="00350300"/>
    <w:rsid w:val="00350459"/>
    <w:rsid w:val="00350D14"/>
    <w:rsid w:val="00351135"/>
    <w:rsid w:val="003512FB"/>
    <w:rsid w:val="0035160B"/>
    <w:rsid w:val="00351708"/>
    <w:rsid w:val="003518E6"/>
    <w:rsid w:val="00351EF1"/>
    <w:rsid w:val="003520DF"/>
    <w:rsid w:val="00352659"/>
    <w:rsid w:val="00352858"/>
    <w:rsid w:val="00352E54"/>
    <w:rsid w:val="00352E62"/>
    <w:rsid w:val="00352FD9"/>
    <w:rsid w:val="00353231"/>
    <w:rsid w:val="00353C41"/>
    <w:rsid w:val="00353E9C"/>
    <w:rsid w:val="00354B34"/>
    <w:rsid w:val="00354FDF"/>
    <w:rsid w:val="003558C3"/>
    <w:rsid w:val="00355BC5"/>
    <w:rsid w:val="00355BE8"/>
    <w:rsid w:val="003560E2"/>
    <w:rsid w:val="00356393"/>
    <w:rsid w:val="00356894"/>
    <w:rsid w:val="003568B1"/>
    <w:rsid w:val="003578C4"/>
    <w:rsid w:val="00357C92"/>
    <w:rsid w:val="003602F6"/>
    <w:rsid w:val="003605DF"/>
    <w:rsid w:val="00360A0C"/>
    <w:rsid w:val="00360D80"/>
    <w:rsid w:val="00360EC6"/>
    <w:rsid w:val="0036135A"/>
    <w:rsid w:val="0036177E"/>
    <w:rsid w:val="00361AB7"/>
    <w:rsid w:val="0036285C"/>
    <w:rsid w:val="00362963"/>
    <w:rsid w:val="00362ABE"/>
    <w:rsid w:val="00363054"/>
    <w:rsid w:val="0036370E"/>
    <w:rsid w:val="003638C8"/>
    <w:rsid w:val="00364119"/>
    <w:rsid w:val="0036459A"/>
    <w:rsid w:val="00364C0D"/>
    <w:rsid w:val="00364C68"/>
    <w:rsid w:val="003655BD"/>
    <w:rsid w:val="00365C2D"/>
    <w:rsid w:val="00365CA3"/>
    <w:rsid w:val="0036625C"/>
    <w:rsid w:val="003664C0"/>
    <w:rsid w:val="00366965"/>
    <w:rsid w:val="00366D7E"/>
    <w:rsid w:val="0036768B"/>
    <w:rsid w:val="00367A03"/>
    <w:rsid w:val="00367AF1"/>
    <w:rsid w:val="0037008D"/>
    <w:rsid w:val="00370398"/>
    <w:rsid w:val="0037049C"/>
    <w:rsid w:val="003707BF"/>
    <w:rsid w:val="003707F9"/>
    <w:rsid w:val="003708CA"/>
    <w:rsid w:val="003709A9"/>
    <w:rsid w:val="00370A3A"/>
    <w:rsid w:val="0037169C"/>
    <w:rsid w:val="003719CC"/>
    <w:rsid w:val="00371BF2"/>
    <w:rsid w:val="00372429"/>
    <w:rsid w:val="003725CB"/>
    <w:rsid w:val="0037285B"/>
    <w:rsid w:val="003729BB"/>
    <w:rsid w:val="00372D6A"/>
    <w:rsid w:val="00374091"/>
    <w:rsid w:val="0037429A"/>
    <w:rsid w:val="003742F6"/>
    <w:rsid w:val="003744AE"/>
    <w:rsid w:val="00374A1F"/>
    <w:rsid w:val="003751A0"/>
    <w:rsid w:val="00375686"/>
    <w:rsid w:val="00375D7F"/>
    <w:rsid w:val="00375F64"/>
    <w:rsid w:val="0037602E"/>
    <w:rsid w:val="00376AC5"/>
    <w:rsid w:val="00376B3F"/>
    <w:rsid w:val="00376DC4"/>
    <w:rsid w:val="0037706B"/>
    <w:rsid w:val="00377175"/>
    <w:rsid w:val="00377369"/>
    <w:rsid w:val="00377703"/>
    <w:rsid w:val="003778B1"/>
    <w:rsid w:val="00380BA1"/>
    <w:rsid w:val="00380F5B"/>
    <w:rsid w:val="003814E9"/>
    <w:rsid w:val="003816D2"/>
    <w:rsid w:val="00381A09"/>
    <w:rsid w:val="00381A37"/>
    <w:rsid w:val="0038235D"/>
    <w:rsid w:val="0038259A"/>
    <w:rsid w:val="00383176"/>
    <w:rsid w:val="003833D0"/>
    <w:rsid w:val="00383913"/>
    <w:rsid w:val="00383F86"/>
    <w:rsid w:val="00384670"/>
    <w:rsid w:val="00384875"/>
    <w:rsid w:val="00384BB8"/>
    <w:rsid w:val="00384C4B"/>
    <w:rsid w:val="00384E8E"/>
    <w:rsid w:val="003854D1"/>
    <w:rsid w:val="00385907"/>
    <w:rsid w:val="00385ED8"/>
    <w:rsid w:val="00385EDA"/>
    <w:rsid w:val="003865B7"/>
    <w:rsid w:val="0038660B"/>
    <w:rsid w:val="00386D31"/>
    <w:rsid w:val="00386DEF"/>
    <w:rsid w:val="003871D1"/>
    <w:rsid w:val="00387293"/>
    <w:rsid w:val="003874D8"/>
    <w:rsid w:val="00387F3C"/>
    <w:rsid w:val="003900B2"/>
    <w:rsid w:val="003902BB"/>
    <w:rsid w:val="003903A1"/>
    <w:rsid w:val="00390EFB"/>
    <w:rsid w:val="003918F3"/>
    <w:rsid w:val="00391900"/>
    <w:rsid w:val="00391AF5"/>
    <w:rsid w:val="00391B27"/>
    <w:rsid w:val="00391C40"/>
    <w:rsid w:val="00391CAF"/>
    <w:rsid w:val="00391FA3"/>
    <w:rsid w:val="00391FEC"/>
    <w:rsid w:val="00392361"/>
    <w:rsid w:val="0039276F"/>
    <w:rsid w:val="00392F61"/>
    <w:rsid w:val="00392FA5"/>
    <w:rsid w:val="00392FDC"/>
    <w:rsid w:val="00393010"/>
    <w:rsid w:val="0039363F"/>
    <w:rsid w:val="00393AF9"/>
    <w:rsid w:val="00394E1F"/>
    <w:rsid w:val="00394ED0"/>
    <w:rsid w:val="00394FE6"/>
    <w:rsid w:val="0039527E"/>
    <w:rsid w:val="0039533E"/>
    <w:rsid w:val="003954EE"/>
    <w:rsid w:val="0039555D"/>
    <w:rsid w:val="00395592"/>
    <w:rsid w:val="0039591B"/>
    <w:rsid w:val="00395B38"/>
    <w:rsid w:val="00395D2C"/>
    <w:rsid w:val="00395ED6"/>
    <w:rsid w:val="00396076"/>
    <w:rsid w:val="00396149"/>
    <w:rsid w:val="003965E8"/>
    <w:rsid w:val="00397341"/>
    <w:rsid w:val="00397CF9"/>
    <w:rsid w:val="00397D62"/>
    <w:rsid w:val="003A05AE"/>
    <w:rsid w:val="003A0A46"/>
    <w:rsid w:val="003A0ACE"/>
    <w:rsid w:val="003A11C4"/>
    <w:rsid w:val="003A1303"/>
    <w:rsid w:val="003A13D4"/>
    <w:rsid w:val="003A1B53"/>
    <w:rsid w:val="003A2052"/>
    <w:rsid w:val="003A25DE"/>
    <w:rsid w:val="003A2B88"/>
    <w:rsid w:val="003A338C"/>
    <w:rsid w:val="003A35D2"/>
    <w:rsid w:val="003A372B"/>
    <w:rsid w:val="003A3892"/>
    <w:rsid w:val="003A3C39"/>
    <w:rsid w:val="003A4242"/>
    <w:rsid w:val="003A44EF"/>
    <w:rsid w:val="003A450A"/>
    <w:rsid w:val="003A46F8"/>
    <w:rsid w:val="003A536B"/>
    <w:rsid w:val="003A53E1"/>
    <w:rsid w:val="003A5599"/>
    <w:rsid w:val="003A5943"/>
    <w:rsid w:val="003A6684"/>
    <w:rsid w:val="003A6760"/>
    <w:rsid w:val="003A6B07"/>
    <w:rsid w:val="003A6D53"/>
    <w:rsid w:val="003A7621"/>
    <w:rsid w:val="003A848C"/>
    <w:rsid w:val="003B036E"/>
    <w:rsid w:val="003B0D1D"/>
    <w:rsid w:val="003B0E8F"/>
    <w:rsid w:val="003B0ED0"/>
    <w:rsid w:val="003B0FEA"/>
    <w:rsid w:val="003B1307"/>
    <w:rsid w:val="003B1425"/>
    <w:rsid w:val="003B1C3D"/>
    <w:rsid w:val="003B1E8B"/>
    <w:rsid w:val="003B216C"/>
    <w:rsid w:val="003B257E"/>
    <w:rsid w:val="003B33F9"/>
    <w:rsid w:val="003B349E"/>
    <w:rsid w:val="003B4095"/>
    <w:rsid w:val="003B4A53"/>
    <w:rsid w:val="003B4FE9"/>
    <w:rsid w:val="003B5315"/>
    <w:rsid w:val="003B55B0"/>
    <w:rsid w:val="003B5B32"/>
    <w:rsid w:val="003B5E25"/>
    <w:rsid w:val="003B5F5E"/>
    <w:rsid w:val="003B610E"/>
    <w:rsid w:val="003B6280"/>
    <w:rsid w:val="003B6BB1"/>
    <w:rsid w:val="003B6D8E"/>
    <w:rsid w:val="003B75B8"/>
    <w:rsid w:val="003B7656"/>
    <w:rsid w:val="003B7BEC"/>
    <w:rsid w:val="003C0834"/>
    <w:rsid w:val="003C09BD"/>
    <w:rsid w:val="003C0C4B"/>
    <w:rsid w:val="003C0CA6"/>
    <w:rsid w:val="003C0E04"/>
    <w:rsid w:val="003C19BB"/>
    <w:rsid w:val="003C1ABD"/>
    <w:rsid w:val="003C1FB5"/>
    <w:rsid w:val="003C2099"/>
    <w:rsid w:val="003C2269"/>
    <w:rsid w:val="003C39D2"/>
    <w:rsid w:val="003C39E2"/>
    <w:rsid w:val="003C408E"/>
    <w:rsid w:val="003C4129"/>
    <w:rsid w:val="003C4245"/>
    <w:rsid w:val="003C4D8A"/>
    <w:rsid w:val="003C519D"/>
    <w:rsid w:val="003C5F7E"/>
    <w:rsid w:val="003C636B"/>
    <w:rsid w:val="003C6393"/>
    <w:rsid w:val="003C644A"/>
    <w:rsid w:val="003C68B5"/>
    <w:rsid w:val="003C6B0A"/>
    <w:rsid w:val="003C6F7A"/>
    <w:rsid w:val="003C7043"/>
    <w:rsid w:val="003C70F5"/>
    <w:rsid w:val="003C7103"/>
    <w:rsid w:val="003C7234"/>
    <w:rsid w:val="003C72DA"/>
    <w:rsid w:val="003C77E5"/>
    <w:rsid w:val="003C77FD"/>
    <w:rsid w:val="003C7830"/>
    <w:rsid w:val="003C7C47"/>
    <w:rsid w:val="003C7C67"/>
    <w:rsid w:val="003C7DA1"/>
    <w:rsid w:val="003D0233"/>
    <w:rsid w:val="003D098C"/>
    <w:rsid w:val="003D1048"/>
    <w:rsid w:val="003D10E5"/>
    <w:rsid w:val="003D126E"/>
    <w:rsid w:val="003D13F3"/>
    <w:rsid w:val="003D1408"/>
    <w:rsid w:val="003D152A"/>
    <w:rsid w:val="003D1623"/>
    <w:rsid w:val="003D1771"/>
    <w:rsid w:val="003D1A7A"/>
    <w:rsid w:val="003D1D4D"/>
    <w:rsid w:val="003D1D6C"/>
    <w:rsid w:val="003D1F57"/>
    <w:rsid w:val="003D2074"/>
    <w:rsid w:val="003D20B4"/>
    <w:rsid w:val="003D273D"/>
    <w:rsid w:val="003D2A26"/>
    <w:rsid w:val="003D2B84"/>
    <w:rsid w:val="003D2C07"/>
    <w:rsid w:val="003D357E"/>
    <w:rsid w:val="003D4381"/>
    <w:rsid w:val="003D4828"/>
    <w:rsid w:val="003D4D5A"/>
    <w:rsid w:val="003D56E3"/>
    <w:rsid w:val="003D5889"/>
    <w:rsid w:val="003D6729"/>
    <w:rsid w:val="003D6CF6"/>
    <w:rsid w:val="003D702C"/>
    <w:rsid w:val="003D7287"/>
    <w:rsid w:val="003D7F01"/>
    <w:rsid w:val="003E0A76"/>
    <w:rsid w:val="003E0A97"/>
    <w:rsid w:val="003E10B0"/>
    <w:rsid w:val="003E1AA5"/>
    <w:rsid w:val="003E1B6B"/>
    <w:rsid w:val="003E2027"/>
    <w:rsid w:val="003E30C3"/>
    <w:rsid w:val="003E33B8"/>
    <w:rsid w:val="003E3B1C"/>
    <w:rsid w:val="003E3ED9"/>
    <w:rsid w:val="003E3EFB"/>
    <w:rsid w:val="003E3F03"/>
    <w:rsid w:val="003E4276"/>
    <w:rsid w:val="003E4557"/>
    <w:rsid w:val="003E4D9C"/>
    <w:rsid w:val="003E5631"/>
    <w:rsid w:val="003E60CF"/>
    <w:rsid w:val="003E62F1"/>
    <w:rsid w:val="003E679F"/>
    <w:rsid w:val="003E6AC1"/>
    <w:rsid w:val="003E6E9E"/>
    <w:rsid w:val="003E7A59"/>
    <w:rsid w:val="003E7BA3"/>
    <w:rsid w:val="003E7FE8"/>
    <w:rsid w:val="003F0108"/>
    <w:rsid w:val="003F0239"/>
    <w:rsid w:val="003F132A"/>
    <w:rsid w:val="003F19CF"/>
    <w:rsid w:val="003F245B"/>
    <w:rsid w:val="003F247C"/>
    <w:rsid w:val="003F268D"/>
    <w:rsid w:val="003F284D"/>
    <w:rsid w:val="003F2AF0"/>
    <w:rsid w:val="003F2BCB"/>
    <w:rsid w:val="003F321A"/>
    <w:rsid w:val="003F3ADB"/>
    <w:rsid w:val="003F3BD4"/>
    <w:rsid w:val="003F40F6"/>
    <w:rsid w:val="003F420E"/>
    <w:rsid w:val="003F43DE"/>
    <w:rsid w:val="003F4442"/>
    <w:rsid w:val="003F44A1"/>
    <w:rsid w:val="003F4A18"/>
    <w:rsid w:val="003F4C91"/>
    <w:rsid w:val="003F513F"/>
    <w:rsid w:val="003F5310"/>
    <w:rsid w:val="003F561C"/>
    <w:rsid w:val="003F5968"/>
    <w:rsid w:val="003F5A9B"/>
    <w:rsid w:val="003F5B0D"/>
    <w:rsid w:val="003F5D82"/>
    <w:rsid w:val="003F5F3A"/>
    <w:rsid w:val="003F605B"/>
    <w:rsid w:val="003F62E6"/>
    <w:rsid w:val="003F6679"/>
    <w:rsid w:val="003F6968"/>
    <w:rsid w:val="003F7134"/>
    <w:rsid w:val="003F72A0"/>
    <w:rsid w:val="003F7379"/>
    <w:rsid w:val="003F774F"/>
    <w:rsid w:val="00400CFC"/>
    <w:rsid w:val="00400E51"/>
    <w:rsid w:val="00401362"/>
    <w:rsid w:val="004016F0"/>
    <w:rsid w:val="00401AC8"/>
    <w:rsid w:val="00401C34"/>
    <w:rsid w:val="0040239F"/>
    <w:rsid w:val="004024F6"/>
    <w:rsid w:val="0040297F"/>
    <w:rsid w:val="00402A53"/>
    <w:rsid w:val="00403624"/>
    <w:rsid w:val="0040365C"/>
    <w:rsid w:val="00403B88"/>
    <w:rsid w:val="00404493"/>
    <w:rsid w:val="00405638"/>
    <w:rsid w:val="00405B53"/>
    <w:rsid w:val="00405D8E"/>
    <w:rsid w:val="004066BB"/>
    <w:rsid w:val="00406B3E"/>
    <w:rsid w:val="00406D07"/>
    <w:rsid w:val="004070FE"/>
    <w:rsid w:val="004072E3"/>
    <w:rsid w:val="00407459"/>
    <w:rsid w:val="00407BD1"/>
    <w:rsid w:val="00407BE1"/>
    <w:rsid w:val="004103F7"/>
    <w:rsid w:val="00410500"/>
    <w:rsid w:val="004108E9"/>
    <w:rsid w:val="00410B5D"/>
    <w:rsid w:val="00410BB2"/>
    <w:rsid w:val="00410D64"/>
    <w:rsid w:val="0041142E"/>
    <w:rsid w:val="004116FD"/>
    <w:rsid w:val="0041178F"/>
    <w:rsid w:val="00412093"/>
    <w:rsid w:val="004120FB"/>
    <w:rsid w:val="0041248F"/>
    <w:rsid w:val="0041276C"/>
    <w:rsid w:val="00412D75"/>
    <w:rsid w:val="00412D95"/>
    <w:rsid w:val="004130AC"/>
    <w:rsid w:val="00413884"/>
    <w:rsid w:val="00414B5A"/>
    <w:rsid w:val="004150CE"/>
    <w:rsid w:val="004156C5"/>
    <w:rsid w:val="00415D37"/>
    <w:rsid w:val="004168F0"/>
    <w:rsid w:val="00416944"/>
    <w:rsid w:val="00417194"/>
    <w:rsid w:val="00417519"/>
    <w:rsid w:val="0041789A"/>
    <w:rsid w:val="0041790E"/>
    <w:rsid w:val="004203A3"/>
    <w:rsid w:val="0042067A"/>
    <w:rsid w:val="00421369"/>
    <w:rsid w:val="00421DBB"/>
    <w:rsid w:val="0042223B"/>
    <w:rsid w:val="00422433"/>
    <w:rsid w:val="004224B3"/>
    <w:rsid w:val="004226CC"/>
    <w:rsid w:val="00422A05"/>
    <w:rsid w:val="00422E3C"/>
    <w:rsid w:val="0042354C"/>
    <w:rsid w:val="00423664"/>
    <w:rsid w:val="0042382C"/>
    <w:rsid w:val="00423A3F"/>
    <w:rsid w:val="00423D6B"/>
    <w:rsid w:val="00424006"/>
    <w:rsid w:val="004241A1"/>
    <w:rsid w:val="00424361"/>
    <w:rsid w:val="0042486A"/>
    <w:rsid w:val="00424C48"/>
    <w:rsid w:val="00424F17"/>
    <w:rsid w:val="0042528D"/>
    <w:rsid w:val="004255B9"/>
    <w:rsid w:val="00425858"/>
    <w:rsid w:val="004259C2"/>
    <w:rsid w:val="00425BAF"/>
    <w:rsid w:val="00425C7F"/>
    <w:rsid w:val="00425FF1"/>
    <w:rsid w:val="0042675B"/>
    <w:rsid w:val="004271D6"/>
    <w:rsid w:val="0042790F"/>
    <w:rsid w:val="004306C1"/>
    <w:rsid w:val="00430836"/>
    <w:rsid w:val="004309B5"/>
    <w:rsid w:val="0043113E"/>
    <w:rsid w:val="0043170C"/>
    <w:rsid w:val="00431E11"/>
    <w:rsid w:val="00432083"/>
    <w:rsid w:val="00432084"/>
    <w:rsid w:val="004325AE"/>
    <w:rsid w:val="004328CF"/>
    <w:rsid w:val="00432963"/>
    <w:rsid w:val="00432B8E"/>
    <w:rsid w:val="00432BEB"/>
    <w:rsid w:val="00432F5B"/>
    <w:rsid w:val="004330F8"/>
    <w:rsid w:val="00433799"/>
    <w:rsid w:val="00433E9C"/>
    <w:rsid w:val="00433EEA"/>
    <w:rsid w:val="00434247"/>
    <w:rsid w:val="004342BD"/>
    <w:rsid w:val="00434C0D"/>
    <w:rsid w:val="00434E97"/>
    <w:rsid w:val="0043567C"/>
    <w:rsid w:val="00435780"/>
    <w:rsid w:val="004358C5"/>
    <w:rsid w:val="00435C56"/>
    <w:rsid w:val="004360F9"/>
    <w:rsid w:val="0043623D"/>
    <w:rsid w:val="00436463"/>
    <w:rsid w:val="00436568"/>
    <w:rsid w:val="004367B9"/>
    <w:rsid w:val="004367DE"/>
    <w:rsid w:val="004368AC"/>
    <w:rsid w:val="00436A72"/>
    <w:rsid w:val="00436DB3"/>
    <w:rsid w:val="00436DCF"/>
    <w:rsid w:val="004375DC"/>
    <w:rsid w:val="004377E4"/>
    <w:rsid w:val="00437DFF"/>
    <w:rsid w:val="00437F13"/>
    <w:rsid w:val="0044046C"/>
    <w:rsid w:val="00441863"/>
    <w:rsid w:val="00442B3F"/>
    <w:rsid w:val="0044328E"/>
    <w:rsid w:val="00443D6B"/>
    <w:rsid w:val="00444917"/>
    <w:rsid w:val="00444928"/>
    <w:rsid w:val="00444E7C"/>
    <w:rsid w:val="00444EF2"/>
    <w:rsid w:val="00444FEA"/>
    <w:rsid w:val="00445027"/>
    <w:rsid w:val="0044553D"/>
    <w:rsid w:val="0044566D"/>
    <w:rsid w:val="00445941"/>
    <w:rsid w:val="00445D3A"/>
    <w:rsid w:val="00446442"/>
    <w:rsid w:val="004464A8"/>
    <w:rsid w:val="004464E2"/>
    <w:rsid w:val="004466C3"/>
    <w:rsid w:val="00446B70"/>
    <w:rsid w:val="00446C2B"/>
    <w:rsid w:val="00446DDE"/>
    <w:rsid w:val="004473A2"/>
    <w:rsid w:val="004478B0"/>
    <w:rsid w:val="00447F51"/>
    <w:rsid w:val="00450354"/>
    <w:rsid w:val="004505FA"/>
    <w:rsid w:val="004508AB"/>
    <w:rsid w:val="00450908"/>
    <w:rsid w:val="00450C17"/>
    <w:rsid w:val="00450C29"/>
    <w:rsid w:val="004513C0"/>
    <w:rsid w:val="00451725"/>
    <w:rsid w:val="00451ACA"/>
    <w:rsid w:val="00451ADC"/>
    <w:rsid w:val="0045208B"/>
    <w:rsid w:val="0045243D"/>
    <w:rsid w:val="00452EE8"/>
    <w:rsid w:val="00452F99"/>
    <w:rsid w:val="00453329"/>
    <w:rsid w:val="004538BF"/>
    <w:rsid w:val="00453AC0"/>
    <w:rsid w:val="00453B56"/>
    <w:rsid w:val="00453C02"/>
    <w:rsid w:val="00453C6F"/>
    <w:rsid w:val="004540A3"/>
    <w:rsid w:val="004540CD"/>
    <w:rsid w:val="0045487C"/>
    <w:rsid w:val="004552FD"/>
    <w:rsid w:val="00455849"/>
    <w:rsid w:val="00455FF1"/>
    <w:rsid w:val="0045609F"/>
    <w:rsid w:val="004565CB"/>
    <w:rsid w:val="00456C22"/>
    <w:rsid w:val="00456F3D"/>
    <w:rsid w:val="0045719C"/>
    <w:rsid w:val="004575D2"/>
    <w:rsid w:val="0045774A"/>
    <w:rsid w:val="00461059"/>
    <w:rsid w:val="0046173F"/>
    <w:rsid w:val="004617A0"/>
    <w:rsid w:val="00462260"/>
    <w:rsid w:val="00462531"/>
    <w:rsid w:val="00462545"/>
    <w:rsid w:val="004628E1"/>
    <w:rsid w:val="00462A8C"/>
    <w:rsid w:val="004631F7"/>
    <w:rsid w:val="004636A6"/>
    <w:rsid w:val="00463A25"/>
    <w:rsid w:val="00463C40"/>
    <w:rsid w:val="00464603"/>
    <w:rsid w:val="00464A13"/>
    <w:rsid w:val="00464F97"/>
    <w:rsid w:val="004654C6"/>
    <w:rsid w:val="004656DB"/>
    <w:rsid w:val="004657D3"/>
    <w:rsid w:val="00465897"/>
    <w:rsid w:val="00465C71"/>
    <w:rsid w:val="00466341"/>
    <w:rsid w:val="004665A7"/>
    <w:rsid w:val="004666F6"/>
    <w:rsid w:val="004667B7"/>
    <w:rsid w:val="004668FF"/>
    <w:rsid w:val="00466D48"/>
    <w:rsid w:val="00466FD6"/>
    <w:rsid w:val="0046762D"/>
    <w:rsid w:val="00467FC7"/>
    <w:rsid w:val="00471270"/>
    <w:rsid w:val="004713A0"/>
    <w:rsid w:val="0047151E"/>
    <w:rsid w:val="0047152C"/>
    <w:rsid w:val="00471641"/>
    <w:rsid w:val="00471A6F"/>
    <w:rsid w:val="00471DA8"/>
    <w:rsid w:val="00472755"/>
    <w:rsid w:val="00472CD3"/>
    <w:rsid w:val="00472F0F"/>
    <w:rsid w:val="00473018"/>
    <w:rsid w:val="004731A5"/>
    <w:rsid w:val="00473325"/>
    <w:rsid w:val="0047379D"/>
    <w:rsid w:val="00473A98"/>
    <w:rsid w:val="00473AB4"/>
    <w:rsid w:val="00473BFA"/>
    <w:rsid w:val="004741E5"/>
    <w:rsid w:val="00474529"/>
    <w:rsid w:val="00474535"/>
    <w:rsid w:val="00475316"/>
    <w:rsid w:val="004753F6"/>
    <w:rsid w:val="00475C40"/>
    <w:rsid w:val="00475D21"/>
    <w:rsid w:val="00476AF8"/>
    <w:rsid w:val="00476E58"/>
    <w:rsid w:val="00476EA4"/>
    <w:rsid w:val="004770D9"/>
    <w:rsid w:val="0047719D"/>
    <w:rsid w:val="00477226"/>
    <w:rsid w:val="00477310"/>
    <w:rsid w:val="0047768C"/>
    <w:rsid w:val="00477CE1"/>
    <w:rsid w:val="00477EB5"/>
    <w:rsid w:val="0048003F"/>
    <w:rsid w:val="004801C7"/>
    <w:rsid w:val="004802C5"/>
    <w:rsid w:val="004805D8"/>
    <w:rsid w:val="00480658"/>
    <w:rsid w:val="00480751"/>
    <w:rsid w:val="0048077B"/>
    <w:rsid w:val="00480AFC"/>
    <w:rsid w:val="00480B0E"/>
    <w:rsid w:val="00480B60"/>
    <w:rsid w:val="00480CF1"/>
    <w:rsid w:val="00480E67"/>
    <w:rsid w:val="00481338"/>
    <w:rsid w:val="00481A40"/>
    <w:rsid w:val="00482245"/>
    <w:rsid w:val="00482C35"/>
    <w:rsid w:val="00483059"/>
    <w:rsid w:val="00483117"/>
    <w:rsid w:val="004839B0"/>
    <w:rsid w:val="004839E5"/>
    <w:rsid w:val="00483D52"/>
    <w:rsid w:val="00484C49"/>
    <w:rsid w:val="004855CA"/>
    <w:rsid w:val="00485BB1"/>
    <w:rsid w:val="00485D02"/>
    <w:rsid w:val="00485D1E"/>
    <w:rsid w:val="00485D9D"/>
    <w:rsid w:val="00486284"/>
    <w:rsid w:val="004862CC"/>
    <w:rsid w:val="004863B0"/>
    <w:rsid w:val="00486553"/>
    <w:rsid w:val="004866B8"/>
    <w:rsid w:val="0048676E"/>
    <w:rsid w:val="004877BD"/>
    <w:rsid w:val="004879D8"/>
    <w:rsid w:val="00487C6C"/>
    <w:rsid w:val="00487D2B"/>
    <w:rsid w:val="00487E8C"/>
    <w:rsid w:val="0049018F"/>
    <w:rsid w:val="00490341"/>
    <w:rsid w:val="0049074E"/>
    <w:rsid w:val="004907C5"/>
    <w:rsid w:val="0049089B"/>
    <w:rsid w:val="00490A9A"/>
    <w:rsid w:val="00490C5B"/>
    <w:rsid w:val="0049119B"/>
    <w:rsid w:val="00491CA1"/>
    <w:rsid w:val="00492022"/>
    <w:rsid w:val="0049211C"/>
    <w:rsid w:val="00492453"/>
    <w:rsid w:val="0049262E"/>
    <w:rsid w:val="00492AB0"/>
    <w:rsid w:val="00492C92"/>
    <w:rsid w:val="00492D11"/>
    <w:rsid w:val="00492DE1"/>
    <w:rsid w:val="004930DC"/>
    <w:rsid w:val="004933EC"/>
    <w:rsid w:val="004934C2"/>
    <w:rsid w:val="00493F18"/>
    <w:rsid w:val="004940D2"/>
    <w:rsid w:val="00494442"/>
    <w:rsid w:val="00494759"/>
    <w:rsid w:val="00494BD0"/>
    <w:rsid w:val="00494DB0"/>
    <w:rsid w:val="00495341"/>
    <w:rsid w:val="004953AC"/>
    <w:rsid w:val="004957E1"/>
    <w:rsid w:val="0049595C"/>
    <w:rsid w:val="00495C27"/>
    <w:rsid w:val="00495C3F"/>
    <w:rsid w:val="00495CCC"/>
    <w:rsid w:val="004962DB"/>
    <w:rsid w:val="00496913"/>
    <w:rsid w:val="0049699E"/>
    <w:rsid w:val="00496F0D"/>
    <w:rsid w:val="00497559"/>
    <w:rsid w:val="0049791B"/>
    <w:rsid w:val="00497977"/>
    <w:rsid w:val="00497AFF"/>
    <w:rsid w:val="00497E91"/>
    <w:rsid w:val="004A02C2"/>
    <w:rsid w:val="004A078C"/>
    <w:rsid w:val="004A07B6"/>
    <w:rsid w:val="004A0AC0"/>
    <w:rsid w:val="004A0B5F"/>
    <w:rsid w:val="004A0E19"/>
    <w:rsid w:val="004A113F"/>
    <w:rsid w:val="004A1467"/>
    <w:rsid w:val="004A1A6B"/>
    <w:rsid w:val="004A1CA6"/>
    <w:rsid w:val="004A1E05"/>
    <w:rsid w:val="004A25AE"/>
    <w:rsid w:val="004A2670"/>
    <w:rsid w:val="004A2689"/>
    <w:rsid w:val="004A2880"/>
    <w:rsid w:val="004A3107"/>
    <w:rsid w:val="004A35F1"/>
    <w:rsid w:val="004A4304"/>
    <w:rsid w:val="004A468F"/>
    <w:rsid w:val="004A4C04"/>
    <w:rsid w:val="004A50A3"/>
    <w:rsid w:val="004A56C6"/>
    <w:rsid w:val="004A6580"/>
    <w:rsid w:val="004A679B"/>
    <w:rsid w:val="004A6A3C"/>
    <w:rsid w:val="004A6EA4"/>
    <w:rsid w:val="004A7785"/>
    <w:rsid w:val="004A7845"/>
    <w:rsid w:val="004B009B"/>
    <w:rsid w:val="004B08DC"/>
    <w:rsid w:val="004B0B24"/>
    <w:rsid w:val="004B1998"/>
    <w:rsid w:val="004B19B5"/>
    <w:rsid w:val="004B1E20"/>
    <w:rsid w:val="004B26C0"/>
    <w:rsid w:val="004B2863"/>
    <w:rsid w:val="004B2B49"/>
    <w:rsid w:val="004B2FF8"/>
    <w:rsid w:val="004B33B1"/>
    <w:rsid w:val="004B349F"/>
    <w:rsid w:val="004B3826"/>
    <w:rsid w:val="004B3887"/>
    <w:rsid w:val="004B3B5D"/>
    <w:rsid w:val="004B43E9"/>
    <w:rsid w:val="004B4456"/>
    <w:rsid w:val="004B44F9"/>
    <w:rsid w:val="004B4655"/>
    <w:rsid w:val="004B49FA"/>
    <w:rsid w:val="004B4A42"/>
    <w:rsid w:val="004B4ADC"/>
    <w:rsid w:val="004B4CDC"/>
    <w:rsid w:val="004B4D05"/>
    <w:rsid w:val="004B4FAD"/>
    <w:rsid w:val="004B55E8"/>
    <w:rsid w:val="004B5635"/>
    <w:rsid w:val="004B5D5C"/>
    <w:rsid w:val="004B60D0"/>
    <w:rsid w:val="004B616B"/>
    <w:rsid w:val="004B678D"/>
    <w:rsid w:val="004B6ADA"/>
    <w:rsid w:val="004B6F89"/>
    <w:rsid w:val="004B7020"/>
    <w:rsid w:val="004B7136"/>
    <w:rsid w:val="004B7294"/>
    <w:rsid w:val="004B73D0"/>
    <w:rsid w:val="004B7EBC"/>
    <w:rsid w:val="004C0809"/>
    <w:rsid w:val="004C0CBD"/>
    <w:rsid w:val="004C1243"/>
    <w:rsid w:val="004C1287"/>
    <w:rsid w:val="004C129B"/>
    <w:rsid w:val="004C12EA"/>
    <w:rsid w:val="004C240A"/>
    <w:rsid w:val="004C27D1"/>
    <w:rsid w:val="004C3482"/>
    <w:rsid w:val="004C3A06"/>
    <w:rsid w:val="004C3CAB"/>
    <w:rsid w:val="004C4196"/>
    <w:rsid w:val="004C43D5"/>
    <w:rsid w:val="004C445A"/>
    <w:rsid w:val="004C4866"/>
    <w:rsid w:val="004C4FA6"/>
    <w:rsid w:val="004C518F"/>
    <w:rsid w:val="004C5215"/>
    <w:rsid w:val="004C62FD"/>
    <w:rsid w:val="004C660E"/>
    <w:rsid w:val="004C6926"/>
    <w:rsid w:val="004C69A0"/>
    <w:rsid w:val="004C6C58"/>
    <w:rsid w:val="004C6D53"/>
    <w:rsid w:val="004C72FD"/>
    <w:rsid w:val="004D063D"/>
    <w:rsid w:val="004D07C4"/>
    <w:rsid w:val="004D126C"/>
    <w:rsid w:val="004D15FB"/>
    <w:rsid w:val="004D197E"/>
    <w:rsid w:val="004D1BEA"/>
    <w:rsid w:val="004D20DD"/>
    <w:rsid w:val="004D3056"/>
    <w:rsid w:val="004D3471"/>
    <w:rsid w:val="004D3BE0"/>
    <w:rsid w:val="004D3E6F"/>
    <w:rsid w:val="004D4097"/>
    <w:rsid w:val="004D554E"/>
    <w:rsid w:val="004D55DE"/>
    <w:rsid w:val="004D5D21"/>
    <w:rsid w:val="004D5DF1"/>
    <w:rsid w:val="004D5E0E"/>
    <w:rsid w:val="004D5FA4"/>
    <w:rsid w:val="004D6283"/>
    <w:rsid w:val="004D64DA"/>
    <w:rsid w:val="004D6980"/>
    <w:rsid w:val="004D6AE4"/>
    <w:rsid w:val="004D6EDB"/>
    <w:rsid w:val="004D7133"/>
    <w:rsid w:val="004D7329"/>
    <w:rsid w:val="004D7A15"/>
    <w:rsid w:val="004D7C7D"/>
    <w:rsid w:val="004D7CE3"/>
    <w:rsid w:val="004E0119"/>
    <w:rsid w:val="004E074D"/>
    <w:rsid w:val="004E09D1"/>
    <w:rsid w:val="004E0B2F"/>
    <w:rsid w:val="004E0BD7"/>
    <w:rsid w:val="004E0E6B"/>
    <w:rsid w:val="004E0F6B"/>
    <w:rsid w:val="004E1132"/>
    <w:rsid w:val="004E11AA"/>
    <w:rsid w:val="004E132A"/>
    <w:rsid w:val="004E170B"/>
    <w:rsid w:val="004E1D88"/>
    <w:rsid w:val="004E223D"/>
    <w:rsid w:val="004E2557"/>
    <w:rsid w:val="004E286F"/>
    <w:rsid w:val="004E2999"/>
    <w:rsid w:val="004E2CAE"/>
    <w:rsid w:val="004E34A2"/>
    <w:rsid w:val="004E39CA"/>
    <w:rsid w:val="004E3CF3"/>
    <w:rsid w:val="004E4207"/>
    <w:rsid w:val="004E45A1"/>
    <w:rsid w:val="004E489B"/>
    <w:rsid w:val="004E4A8F"/>
    <w:rsid w:val="004E4D6F"/>
    <w:rsid w:val="004E5066"/>
    <w:rsid w:val="004E5152"/>
    <w:rsid w:val="004E5350"/>
    <w:rsid w:val="004E563C"/>
    <w:rsid w:val="004E571A"/>
    <w:rsid w:val="004E57E0"/>
    <w:rsid w:val="004E59DD"/>
    <w:rsid w:val="004E5EC3"/>
    <w:rsid w:val="004E6146"/>
    <w:rsid w:val="004E61F2"/>
    <w:rsid w:val="004E6291"/>
    <w:rsid w:val="004E6588"/>
    <w:rsid w:val="004E68D9"/>
    <w:rsid w:val="004E6F88"/>
    <w:rsid w:val="004E758E"/>
    <w:rsid w:val="004E794B"/>
    <w:rsid w:val="004E7A86"/>
    <w:rsid w:val="004F04AE"/>
    <w:rsid w:val="004F0881"/>
    <w:rsid w:val="004F0B1B"/>
    <w:rsid w:val="004F1796"/>
    <w:rsid w:val="004F1ABF"/>
    <w:rsid w:val="004F21C9"/>
    <w:rsid w:val="004F231A"/>
    <w:rsid w:val="004F2663"/>
    <w:rsid w:val="004F2B9A"/>
    <w:rsid w:val="004F3068"/>
    <w:rsid w:val="004F30DE"/>
    <w:rsid w:val="004F3113"/>
    <w:rsid w:val="004F3141"/>
    <w:rsid w:val="004F33A7"/>
    <w:rsid w:val="004F3426"/>
    <w:rsid w:val="004F3549"/>
    <w:rsid w:val="004F35F2"/>
    <w:rsid w:val="004F3D16"/>
    <w:rsid w:val="004F4089"/>
    <w:rsid w:val="004F426B"/>
    <w:rsid w:val="004F446A"/>
    <w:rsid w:val="004F49CD"/>
    <w:rsid w:val="004F4DCC"/>
    <w:rsid w:val="004F525E"/>
    <w:rsid w:val="004F5444"/>
    <w:rsid w:val="004F57A5"/>
    <w:rsid w:val="004F60B6"/>
    <w:rsid w:val="004F61DD"/>
    <w:rsid w:val="004F645F"/>
    <w:rsid w:val="004F68D0"/>
    <w:rsid w:val="004F6DCD"/>
    <w:rsid w:val="004F706F"/>
    <w:rsid w:val="004F777B"/>
    <w:rsid w:val="004F7843"/>
    <w:rsid w:val="004F7A7F"/>
    <w:rsid w:val="004F7A8F"/>
    <w:rsid w:val="004F7CE6"/>
    <w:rsid w:val="004F7D8F"/>
    <w:rsid w:val="004F7DDC"/>
    <w:rsid w:val="004F7E57"/>
    <w:rsid w:val="004F7F19"/>
    <w:rsid w:val="005007D9"/>
    <w:rsid w:val="00500F05"/>
    <w:rsid w:val="00501323"/>
    <w:rsid w:val="005018F5"/>
    <w:rsid w:val="00501B89"/>
    <w:rsid w:val="00501C56"/>
    <w:rsid w:val="00501EFA"/>
    <w:rsid w:val="00502127"/>
    <w:rsid w:val="005021A3"/>
    <w:rsid w:val="005024E1"/>
    <w:rsid w:val="00502886"/>
    <w:rsid w:val="00502B40"/>
    <w:rsid w:val="00502F33"/>
    <w:rsid w:val="005030EF"/>
    <w:rsid w:val="00503173"/>
    <w:rsid w:val="005034DF"/>
    <w:rsid w:val="00503BB4"/>
    <w:rsid w:val="00503E4F"/>
    <w:rsid w:val="0050409D"/>
    <w:rsid w:val="005055D0"/>
    <w:rsid w:val="00505B4D"/>
    <w:rsid w:val="0050763E"/>
    <w:rsid w:val="00507DBE"/>
    <w:rsid w:val="00507FBD"/>
    <w:rsid w:val="0051011E"/>
    <w:rsid w:val="005101CE"/>
    <w:rsid w:val="005102A7"/>
    <w:rsid w:val="0051041D"/>
    <w:rsid w:val="00510599"/>
    <w:rsid w:val="00511727"/>
    <w:rsid w:val="00511872"/>
    <w:rsid w:val="00511CD8"/>
    <w:rsid w:val="00511F07"/>
    <w:rsid w:val="005125D9"/>
    <w:rsid w:val="00512DA0"/>
    <w:rsid w:val="00513985"/>
    <w:rsid w:val="005148F2"/>
    <w:rsid w:val="00515A32"/>
    <w:rsid w:val="00515CCC"/>
    <w:rsid w:val="00515D54"/>
    <w:rsid w:val="005166F1"/>
    <w:rsid w:val="00516979"/>
    <w:rsid w:val="00516B93"/>
    <w:rsid w:val="00516F72"/>
    <w:rsid w:val="005173E7"/>
    <w:rsid w:val="00517419"/>
    <w:rsid w:val="0051756F"/>
    <w:rsid w:val="0051765C"/>
    <w:rsid w:val="005178AC"/>
    <w:rsid w:val="005178FE"/>
    <w:rsid w:val="00517963"/>
    <w:rsid w:val="00517BD6"/>
    <w:rsid w:val="00517C97"/>
    <w:rsid w:val="00517F40"/>
    <w:rsid w:val="005200A8"/>
    <w:rsid w:val="0052011C"/>
    <w:rsid w:val="00520279"/>
    <w:rsid w:val="00520340"/>
    <w:rsid w:val="0052051B"/>
    <w:rsid w:val="0052069C"/>
    <w:rsid w:val="00520FF4"/>
    <w:rsid w:val="00521112"/>
    <w:rsid w:val="0052117A"/>
    <w:rsid w:val="00521491"/>
    <w:rsid w:val="005215A1"/>
    <w:rsid w:val="0052176A"/>
    <w:rsid w:val="0052218E"/>
    <w:rsid w:val="0052229A"/>
    <w:rsid w:val="0052276D"/>
    <w:rsid w:val="005234CD"/>
    <w:rsid w:val="005235E8"/>
    <w:rsid w:val="00523A75"/>
    <w:rsid w:val="00524189"/>
    <w:rsid w:val="005242A3"/>
    <w:rsid w:val="00524B5E"/>
    <w:rsid w:val="00524CAF"/>
    <w:rsid w:val="00524CB8"/>
    <w:rsid w:val="00525259"/>
    <w:rsid w:val="0052575D"/>
    <w:rsid w:val="00525AC0"/>
    <w:rsid w:val="00525BFC"/>
    <w:rsid w:val="0052636D"/>
    <w:rsid w:val="005264DA"/>
    <w:rsid w:val="00526BC1"/>
    <w:rsid w:val="00526DA7"/>
    <w:rsid w:val="00526E9B"/>
    <w:rsid w:val="00526F40"/>
    <w:rsid w:val="00527746"/>
    <w:rsid w:val="00527C7E"/>
    <w:rsid w:val="00530282"/>
    <w:rsid w:val="00530299"/>
    <w:rsid w:val="005302E7"/>
    <w:rsid w:val="00530374"/>
    <w:rsid w:val="005306A8"/>
    <w:rsid w:val="0053074F"/>
    <w:rsid w:val="00531265"/>
    <w:rsid w:val="0053181F"/>
    <w:rsid w:val="00531DED"/>
    <w:rsid w:val="00531E62"/>
    <w:rsid w:val="00532285"/>
    <w:rsid w:val="00532959"/>
    <w:rsid w:val="00532B1E"/>
    <w:rsid w:val="00532D47"/>
    <w:rsid w:val="00532ED3"/>
    <w:rsid w:val="0053307B"/>
    <w:rsid w:val="005335ED"/>
    <w:rsid w:val="00533AA9"/>
    <w:rsid w:val="0053409A"/>
    <w:rsid w:val="005342E4"/>
    <w:rsid w:val="00534C69"/>
    <w:rsid w:val="00534D6F"/>
    <w:rsid w:val="00534F43"/>
    <w:rsid w:val="005352D5"/>
    <w:rsid w:val="00535584"/>
    <w:rsid w:val="00535DF6"/>
    <w:rsid w:val="0053611B"/>
    <w:rsid w:val="0053613C"/>
    <w:rsid w:val="00536245"/>
    <w:rsid w:val="0053656D"/>
    <w:rsid w:val="005366F5"/>
    <w:rsid w:val="00536D40"/>
    <w:rsid w:val="005373C9"/>
    <w:rsid w:val="005374FE"/>
    <w:rsid w:val="0053780C"/>
    <w:rsid w:val="00537BFF"/>
    <w:rsid w:val="00537EAD"/>
    <w:rsid w:val="0054012D"/>
    <w:rsid w:val="0054027F"/>
    <w:rsid w:val="00541256"/>
    <w:rsid w:val="005414CE"/>
    <w:rsid w:val="00541FA3"/>
    <w:rsid w:val="00541FC8"/>
    <w:rsid w:val="005421F7"/>
    <w:rsid w:val="0054260B"/>
    <w:rsid w:val="00542CB2"/>
    <w:rsid w:val="00543985"/>
    <w:rsid w:val="00543D73"/>
    <w:rsid w:val="00543EB3"/>
    <w:rsid w:val="00543F89"/>
    <w:rsid w:val="005445D3"/>
    <w:rsid w:val="0054476C"/>
    <w:rsid w:val="00544893"/>
    <w:rsid w:val="00544A05"/>
    <w:rsid w:val="00544D47"/>
    <w:rsid w:val="00544E8D"/>
    <w:rsid w:val="005451D2"/>
    <w:rsid w:val="0054553B"/>
    <w:rsid w:val="0054598F"/>
    <w:rsid w:val="00546A70"/>
    <w:rsid w:val="00546C9F"/>
    <w:rsid w:val="00546F19"/>
    <w:rsid w:val="0054718E"/>
    <w:rsid w:val="005471FD"/>
    <w:rsid w:val="0054753A"/>
    <w:rsid w:val="00547752"/>
    <w:rsid w:val="0055002C"/>
    <w:rsid w:val="005502BC"/>
    <w:rsid w:val="00550469"/>
    <w:rsid w:val="00550FCD"/>
    <w:rsid w:val="00551039"/>
    <w:rsid w:val="005514F7"/>
    <w:rsid w:val="00551C7A"/>
    <w:rsid w:val="005523AB"/>
    <w:rsid w:val="0055240E"/>
    <w:rsid w:val="00552573"/>
    <w:rsid w:val="005528A6"/>
    <w:rsid w:val="00552EBA"/>
    <w:rsid w:val="005532F5"/>
    <w:rsid w:val="005534F1"/>
    <w:rsid w:val="005536D9"/>
    <w:rsid w:val="00553A14"/>
    <w:rsid w:val="00553BD2"/>
    <w:rsid w:val="00554166"/>
    <w:rsid w:val="00554309"/>
    <w:rsid w:val="0055448F"/>
    <w:rsid w:val="005544B1"/>
    <w:rsid w:val="00554B6A"/>
    <w:rsid w:val="00554FE7"/>
    <w:rsid w:val="00555909"/>
    <w:rsid w:val="00555C05"/>
    <w:rsid w:val="00555D12"/>
    <w:rsid w:val="00555D9F"/>
    <w:rsid w:val="00555E35"/>
    <w:rsid w:val="005567E0"/>
    <w:rsid w:val="00556A6F"/>
    <w:rsid w:val="00556C6A"/>
    <w:rsid w:val="00557471"/>
    <w:rsid w:val="005574B8"/>
    <w:rsid w:val="00557ED1"/>
    <w:rsid w:val="0056018E"/>
    <w:rsid w:val="005602DE"/>
    <w:rsid w:val="005603F9"/>
    <w:rsid w:val="005607C9"/>
    <w:rsid w:val="0056107F"/>
    <w:rsid w:val="00561232"/>
    <w:rsid w:val="005617AE"/>
    <w:rsid w:val="00561AA8"/>
    <w:rsid w:val="00561BC8"/>
    <w:rsid w:val="00562796"/>
    <w:rsid w:val="005637F0"/>
    <w:rsid w:val="00563F1A"/>
    <w:rsid w:val="00564473"/>
    <w:rsid w:val="00564683"/>
    <w:rsid w:val="00564B96"/>
    <w:rsid w:val="00564EE0"/>
    <w:rsid w:val="00565075"/>
    <w:rsid w:val="005652E2"/>
    <w:rsid w:val="00565A86"/>
    <w:rsid w:val="00565AD9"/>
    <w:rsid w:val="00566027"/>
    <w:rsid w:val="005662B7"/>
    <w:rsid w:val="0056632F"/>
    <w:rsid w:val="005664D6"/>
    <w:rsid w:val="005666DD"/>
    <w:rsid w:val="00566C1B"/>
    <w:rsid w:val="00566E24"/>
    <w:rsid w:val="00567252"/>
    <w:rsid w:val="00567471"/>
    <w:rsid w:val="00567546"/>
    <w:rsid w:val="00567E86"/>
    <w:rsid w:val="00570568"/>
    <w:rsid w:val="00570A9E"/>
    <w:rsid w:val="00570AE1"/>
    <w:rsid w:val="00570B90"/>
    <w:rsid w:val="00570C69"/>
    <w:rsid w:val="005711AF"/>
    <w:rsid w:val="005713F1"/>
    <w:rsid w:val="00571980"/>
    <w:rsid w:val="00571C92"/>
    <w:rsid w:val="00571E2C"/>
    <w:rsid w:val="005720CF"/>
    <w:rsid w:val="005720D6"/>
    <w:rsid w:val="0057237D"/>
    <w:rsid w:val="005729DE"/>
    <w:rsid w:val="00572B26"/>
    <w:rsid w:val="00572EF2"/>
    <w:rsid w:val="00573551"/>
    <w:rsid w:val="00573684"/>
    <w:rsid w:val="0057370B"/>
    <w:rsid w:val="0057374A"/>
    <w:rsid w:val="00573987"/>
    <w:rsid w:val="0057460C"/>
    <w:rsid w:val="00574790"/>
    <w:rsid w:val="00574C03"/>
    <w:rsid w:val="00574FB0"/>
    <w:rsid w:val="0057620A"/>
    <w:rsid w:val="005763B0"/>
    <w:rsid w:val="005769A8"/>
    <w:rsid w:val="00576BF3"/>
    <w:rsid w:val="00576EBC"/>
    <w:rsid w:val="00576FE6"/>
    <w:rsid w:val="0057758B"/>
    <w:rsid w:val="00577E9A"/>
    <w:rsid w:val="00577EA1"/>
    <w:rsid w:val="00577F18"/>
    <w:rsid w:val="00580613"/>
    <w:rsid w:val="00580D87"/>
    <w:rsid w:val="00580E87"/>
    <w:rsid w:val="00580EC5"/>
    <w:rsid w:val="005812E0"/>
    <w:rsid w:val="00581422"/>
    <w:rsid w:val="005814B2"/>
    <w:rsid w:val="0058197D"/>
    <w:rsid w:val="00581E0F"/>
    <w:rsid w:val="0058218E"/>
    <w:rsid w:val="0058250C"/>
    <w:rsid w:val="005826E8"/>
    <w:rsid w:val="00582B95"/>
    <w:rsid w:val="00583182"/>
    <w:rsid w:val="005836D8"/>
    <w:rsid w:val="005836DA"/>
    <w:rsid w:val="00583DEB"/>
    <w:rsid w:val="0058417E"/>
    <w:rsid w:val="005847DF"/>
    <w:rsid w:val="005848F5"/>
    <w:rsid w:val="005854F4"/>
    <w:rsid w:val="005857F4"/>
    <w:rsid w:val="00585945"/>
    <w:rsid w:val="00585A8E"/>
    <w:rsid w:val="00585BE8"/>
    <w:rsid w:val="00585C36"/>
    <w:rsid w:val="00585FD7"/>
    <w:rsid w:val="005861DC"/>
    <w:rsid w:val="005864BD"/>
    <w:rsid w:val="005870B8"/>
    <w:rsid w:val="00587716"/>
    <w:rsid w:val="0058784B"/>
    <w:rsid w:val="0058785F"/>
    <w:rsid w:val="00587A69"/>
    <w:rsid w:val="00587AA4"/>
    <w:rsid w:val="00587C24"/>
    <w:rsid w:val="00587DAC"/>
    <w:rsid w:val="00590094"/>
    <w:rsid w:val="005900A4"/>
    <w:rsid w:val="0059038A"/>
    <w:rsid w:val="00590AEF"/>
    <w:rsid w:val="005911E8"/>
    <w:rsid w:val="00591244"/>
    <w:rsid w:val="0059197A"/>
    <w:rsid w:val="00591D72"/>
    <w:rsid w:val="005923A9"/>
    <w:rsid w:val="00592D0E"/>
    <w:rsid w:val="00592D81"/>
    <w:rsid w:val="00593F15"/>
    <w:rsid w:val="00594218"/>
    <w:rsid w:val="005943ED"/>
    <w:rsid w:val="0059464A"/>
    <w:rsid w:val="005947FB"/>
    <w:rsid w:val="00594D84"/>
    <w:rsid w:val="00594F82"/>
    <w:rsid w:val="0059528D"/>
    <w:rsid w:val="00595478"/>
    <w:rsid w:val="005956BE"/>
    <w:rsid w:val="00595783"/>
    <w:rsid w:val="00595FDD"/>
    <w:rsid w:val="0059639F"/>
    <w:rsid w:val="00596A01"/>
    <w:rsid w:val="00596BA8"/>
    <w:rsid w:val="005A011B"/>
    <w:rsid w:val="005A023D"/>
    <w:rsid w:val="005A053F"/>
    <w:rsid w:val="005A0CE5"/>
    <w:rsid w:val="005A2017"/>
    <w:rsid w:val="005A2170"/>
    <w:rsid w:val="005A268F"/>
    <w:rsid w:val="005A2711"/>
    <w:rsid w:val="005A2AE1"/>
    <w:rsid w:val="005A2C62"/>
    <w:rsid w:val="005A3184"/>
    <w:rsid w:val="005A31F1"/>
    <w:rsid w:val="005A3398"/>
    <w:rsid w:val="005A4CCF"/>
    <w:rsid w:val="005A4D09"/>
    <w:rsid w:val="005A566F"/>
    <w:rsid w:val="005A5AA6"/>
    <w:rsid w:val="005A5C96"/>
    <w:rsid w:val="005A5FBE"/>
    <w:rsid w:val="005A60D5"/>
    <w:rsid w:val="005A6420"/>
    <w:rsid w:val="005A652A"/>
    <w:rsid w:val="005A6FE6"/>
    <w:rsid w:val="005A707A"/>
    <w:rsid w:val="005A70C2"/>
    <w:rsid w:val="005A7EC3"/>
    <w:rsid w:val="005B0197"/>
    <w:rsid w:val="005B0249"/>
    <w:rsid w:val="005B03CE"/>
    <w:rsid w:val="005B0C02"/>
    <w:rsid w:val="005B0C4D"/>
    <w:rsid w:val="005B0D6F"/>
    <w:rsid w:val="005B11DE"/>
    <w:rsid w:val="005B128C"/>
    <w:rsid w:val="005B12C8"/>
    <w:rsid w:val="005B16FB"/>
    <w:rsid w:val="005B1E75"/>
    <w:rsid w:val="005B1F31"/>
    <w:rsid w:val="005B1FBA"/>
    <w:rsid w:val="005B2091"/>
    <w:rsid w:val="005B260B"/>
    <w:rsid w:val="005B2BD8"/>
    <w:rsid w:val="005B2BDB"/>
    <w:rsid w:val="005B2C50"/>
    <w:rsid w:val="005B2F8C"/>
    <w:rsid w:val="005B302F"/>
    <w:rsid w:val="005B34C9"/>
    <w:rsid w:val="005B39DD"/>
    <w:rsid w:val="005B4700"/>
    <w:rsid w:val="005B4754"/>
    <w:rsid w:val="005B493C"/>
    <w:rsid w:val="005B4B1B"/>
    <w:rsid w:val="005B5127"/>
    <w:rsid w:val="005B515B"/>
    <w:rsid w:val="005B55D2"/>
    <w:rsid w:val="005B57F5"/>
    <w:rsid w:val="005B593B"/>
    <w:rsid w:val="005B5EC6"/>
    <w:rsid w:val="005B6597"/>
    <w:rsid w:val="005B65C5"/>
    <w:rsid w:val="005B661B"/>
    <w:rsid w:val="005B682F"/>
    <w:rsid w:val="005B6F57"/>
    <w:rsid w:val="005B7B1B"/>
    <w:rsid w:val="005B7E17"/>
    <w:rsid w:val="005B7EB8"/>
    <w:rsid w:val="005B7ED0"/>
    <w:rsid w:val="005C0633"/>
    <w:rsid w:val="005C0C0B"/>
    <w:rsid w:val="005C0D6E"/>
    <w:rsid w:val="005C0EE8"/>
    <w:rsid w:val="005C195B"/>
    <w:rsid w:val="005C1A7E"/>
    <w:rsid w:val="005C1C61"/>
    <w:rsid w:val="005C1D9A"/>
    <w:rsid w:val="005C234B"/>
    <w:rsid w:val="005C234E"/>
    <w:rsid w:val="005C2585"/>
    <w:rsid w:val="005C2A7C"/>
    <w:rsid w:val="005C2B18"/>
    <w:rsid w:val="005C2F3B"/>
    <w:rsid w:val="005C32C0"/>
    <w:rsid w:val="005C356E"/>
    <w:rsid w:val="005C3AB1"/>
    <w:rsid w:val="005C3EEA"/>
    <w:rsid w:val="005C41FA"/>
    <w:rsid w:val="005C44FC"/>
    <w:rsid w:val="005C46C4"/>
    <w:rsid w:val="005C4ACF"/>
    <w:rsid w:val="005C4BAF"/>
    <w:rsid w:val="005C4BFF"/>
    <w:rsid w:val="005C5115"/>
    <w:rsid w:val="005C5D24"/>
    <w:rsid w:val="005C5FEA"/>
    <w:rsid w:val="005C634D"/>
    <w:rsid w:val="005C6384"/>
    <w:rsid w:val="005C66D2"/>
    <w:rsid w:val="005C7531"/>
    <w:rsid w:val="005C7A1D"/>
    <w:rsid w:val="005C7AFD"/>
    <w:rsid w:val="005C7B20"/>
    <w:rsid w:val="005C7F9E"/>
    <w:rsid w:val="005D0019"/>
    <w:rsid w:val="005D023F"/>
    <w:rsid w:val="005D0507"/>
    <w:rsid w:val="005D0DD9"/>
    <w:rsid w:val="005D0E47"/>
    <w:rsid w:val="005D11D3"/>
    <w:rsid w:val="005D1553"/>
    <w:rsid w:val="005D165A"/>
    <w:rsid w:val="005D1FFC"/>
    <w:rsid w:val="005D2142"/>
    <w:rsid w:val="005D24B0"/>
    <w:rsid w:val="005D2609"/>
    <w:rsid w:val="005D278B"/>
    <w:rsid w:val="005D2DAA"/>
    <w:rsid w:val="005D34D2"/>
    <w:rsid w:val="005D352E"/>
    <w:rsid w:val="005D38AC"/>
    <w:rsid w:val="005D415E"/>
    <w:rsid w:val="005D42F6"/>
    <w:rsid w:val="005D440A"/>
    <w:rsid w:val="005D4641"/>
    <w:rsid w:val="005D5237"/>
    <w:rsid w:val="005D5470"/>
    <w:rsid w:val="005D5601"/>
    <w:rsid w:val="005D5F98"/>
    <w:rsid w:val="005D5FF9"/>
    <w:rsid w:val="005D61B7"/>
    <w:rsid w:val="005D6DAF"/>
    <w:rsid w:val="005D6EED"/>
    <w:rsid w:val="005D7046"/>
    <w:rsid w:val="005D74E3"/>
    <w:rsid w:val="005D760C"/>
    <w:rsid w:val="005D787E"/>
    <w:rsid w:val="005D79AD"/>
    <w:rsid w:val="005D7F36"/>
    <w:rsid w:val="005E05F7"/>
    <w:rsid w:val="005E061A"/>
    <w:rsid w:val="005E0EC5"/>
    <w:rsid w:val="005E123E"/>
    <w:rsid w:val="005E1470"/>
    <w:rsid w:val="005E14DF"/>
    <w:rsid w:val="005E1AAE"/>
    <w:rsid w:val="005E1D8E"/>
    <w:rsid w:val="005E1E69"/>
    <w:rsid w:val="005E2C48"/>
    <w:rsid w:val="005E32FD"/>
    <w:rsid w:val="005E36ED"/>
    <w:rsid w:val="005E3882"/>
    <w:rsid w:val="005E40E6"/>
    <w:rsid w:val="005E41EA"/>
    <w:rsid w:val="005E44FE"/>
    <w:rsid w:val="005E45E7"/>
    <w:rsid w:val="005E46C6"/>
    <w:rsid w:val="005E47AC"/>
    <w:rsid w:val="005E4B27"/>
    <w:rsid w:val="005E56ED"/>
    <w:rsid w:val="005E570E"/>
    <w:rsid w:val="005E5911"/>
    <w:rsid w:val="005E5B6B"/>
    <w:rsid w:val="005E5FA0"/>
    <w:rsid w:val="005E60CB"/>
    <w:rsid w:val="005E60EE"/>
    <w:rsid w:val="005E6949"/>
    <w:rsid w:val="005E6E29"/>
    <w:rsid w:val="005E6F40"/>
    <w:rsid w:val="005E6FEF"/>
    <w:rsid w:val="005E77DC"/>
    <w:rsid w:val="005F09CB"/>
    <w:rsid w:val="005F1121"/>
    <w:rsid w:val="005F1497"/>
    <w:rsid w:val="005F1D00"/>
    <w:rsid w:val="005F1D27"/>
    <w:rsid w:val="005F1EE6"/>
    <w:rsid w:val="005F2212"/>
    <w:rsid w:val="005F22B1"/>
    <w:rsid w:val="005F22D0"/>
    <w:rsid w:val="005F2507"/>
    <w:rsid w:val="005F2925"/>
    <w:rsid w:val="005F2DE4"/>
    <w:rsid w:val="005F30CC"/>
    <w:rsid w:val="005F3965"/>
    <w:rsid w:val="005F3C95"/>
    <w:rsid w:val="005F3D60"/>
    <w:rsid w:val="005F444B"/>
    <w:rsid w:val="005F490E"/>
    <w:rsid w:val="005F49EA"/>
    <w:rsid w:val="005F4A51"/>
    <w:rsid w:val="005F4B7B"/>
    <w:rsid w:val="005F4F7A"/>
    <w:rsid w:val="005F5716"/>
    <w:rsid w:val="005F639B"/>
    <w:rsid w:val="005F6630"/>
    <w:rsid w:val="005F726C"/>
    <w:rsid w:val="005F7276"/>
    <w:rsid w:val="005F7633"/>
    <w:rsid w:val="005F7B1E"/>
    <w:rsid w:val="005F7BBB"/>
    <w:rsid w:val="005F7D7D"/>
    <w:rsid w:val="0060078A"/>
    <w:rsid w:val="00600C3D"/>
    <w:rsid w:val="0060114E"/>
    <w:rsid w:val="00601231"/>
    <w:rsid w:val="006017D7"/>
    <w:rsid w:val="00601873"/>
    <w:rsid w:val="00601AE4"/>
    <w:rsid w:val="00601DE0"/>
    <w:rsid w:val="00601E36"/>
    <w:rsid w:val="0060226C"/>
    <w:rsid w:val="0060254E"/>
    <w:rsid w:val="00602FAF"/>
    <w:rsid w:val="0060311B"/>
    <w:rsid w:val="0060359F"/>
    <w:rsid w:val="006036D9"/>
    <w:rsid w:val="0060380E"/>
    <w:rsid w:val="00603ADE"/>
    <w:rsid w:val="00603D09"/>
    <w:rsid w:val="00603D9F"/>
    <w:rsid w:val="00603E25"/>
    <w:rsid w:val="00603FBA"/>
    <w:rsid w:val="006043AC"/>
    <w:rsid w:val="00604C13"/>
    <w:rsid w:val="00604C2F"/>
    <w:rsid w:val="00604D1C"/>
    <w:rsid w:val="00604FDA"/>
    <w:rsid w:val="0060598C"/>
    <w:rsid w:val="00605E68"/>
    <w:rsid w:val="00605FBD"/>
    <w:rsid w:val="006062DB"/>
    <w:rsid w:val="006065A7"/>
    <w:rsid w:val="00606679"/>
    <w:rsid w:val="00606E19"/>
    <w:rsid w:val="00606E3E"/>
    <w:rsid w:val="00606F84"/>
    <w:rsid w:val="006070D2"/>
    <w:rsid w:val="006070E5"/>
    <w:rsid w:val="0060798C"/>
    <w:rsid w:val="00607FD8"/>
    <w:rsid w:val="006102D3"/>
    <w:rsid w:val="00610375"/>
    <w:rsid w:val="006105A0"/>
    <w:rsid w:val="0061076A"/>
    <w:rsid w:val="006108B9"/>
    <w:rsid w:val="006113AB"/>
    <w:rsid w:val="006113F7"/>
    <w:rsid w:val="006120DE"/>
    <w:rsid w:val="006123FE"/>
    <w:rsid w:val="00612407"/>
    <w:rsid w:val="00612BAA"/>
    <w:rsid w:val="00612C10"/>
    <w:rsid w:val="00612E0D"/>
    <w:rsid w:val="0061343D"/>
    <w:rsid w:val="00613505"/>
    <w:rsid w:val="006135AE"/>
    <w:rsid w:val="00613928"/>
    <w:rsid w:val="00614097"/>
    <w:rsid w:val="006141E0"/>
    <w:rsid w:val="0061450F"/>
    <w:rsid w:val="0061463C"/>
    <w:rsid w:val="00614A20"/>
    <w:rsid w:val="00614AA9"/>
    <w:rsid w:val="00614B8E"/>
    <w:rsid w:val="00614FC4"/>
    <w:rsid w:val="00615565"/>
    <w:rsid w:val="006157A9"/>
    <w:rsid w:val="0061588B"/>
    <w:rsid w:val="00615894"/>
    <w:rsid w:val="006159E0"/>
    <w:rsid w:val="00615A4F"/>
    <w:rsid w:val="006163BC"/>
    <w:rsid w:val="0061677C"/>
    <w:rsid w:val="00616860"/>
    <w:rsid w:val="006171A0"/>
    <w:rsid w:val="00617381"/>
    <w:rsid w:val="006177D9"/>
    <w:rsid w:val="0061790C"/>
    <w:rsid w:val="00617ED8"/>
    <w:rsid w:val="006208A4"/>
    <w:rsid w:val="006209E7"/>
    <w:rsid w:val="006212E5"/>
    <w:rsid w:val="00621501"/>
    <w:rsid w:val="00621AF5"/>
    <w:rsid w:val="0062238E"/>
    <w:rsid w:val="00622464"/>
    <w:rsid w:val="00622949"/>
    <w:rsid w:val="00623450"/>
    <w:rsid w:val="00623769"/>
    <w:rsid w:val="00623912"/>
    <w:rsid w:val="00623B6C"/>
    <w:rsid w:val="00623E9E"/>
    <w:rsid w:val="006240B7"/>
    <w:rsid w:val="00624AAF"/>
    <w:rsid w:val="00624F54"/>
    <w:rsid w:val="006256DB"/>
    <w:rsid w:val="00625BDD"/>
    <w:rsid w:val="00625D5F"/>
    <w:rsid w:val="0062612B"/>
    <w:rsid w:val="00626532"/>
    <w:rsid w:val="00626564"/>
    <w:rsid w:val="006265E3"/>
    <w:rsid w:val="006268CB"/>
    <w:rsid w:val="006269B5"/>
    <w:rsid w:val="00626C3F"/>
    <w:rsid w:val="00626EB9"/>
    <w:rsid w:val="006271BB"/>
    <w:rsid w:val="006272EC"/>
    <w:rsid w:val="00627492"/>
    <w:rsid w:val="006275BE"/>
    <w:rsid w:val="00627613"/>
    <w:rsid w:val="00627804"/>
    <w:rsid w:val="00627CB8"/>
    <w:rsid w:val="00627D25"/>
    <w:rsid w:val="00630307"/>
    <w:rsid w:val="0063049C"/>
    <w:rsid w:val="0063049E"/>
    <w:rsid w:val="00632011"/>
    <w:rsid w:val="00632534"/>
    <w:rsid w:val="0063277D"/>
    <w:rsid w:val="00632AD3"/>
    <w:rsid w:val="00633065"/>
    <w:rsid w:val="00633BAA"/>
    <w:rsid w:val="00634478"/>
    <w:rsid w:val="00634840"/>
    <w:rsid w:val="00634F2D"/>
    <w:rsid w:val="006351BB"/>
    <w:rsid w:val="00635523"/>
    <w:rsid w:val="00635669"/>
    <w:rsid w:val="00635A08"/>
    <w:rsid w:val="00635D94"/>
    <w:rsid w:val="00636550"/>
    <w:rsid w:val="006366D4"/>
    <w:rsid w:val="006366FF"/>
    <w:rsid w:val="006368EC"/>
    <w:rsid w:val="00636BD9"/>
    <w:rsid w:val="00637422"/>
    <w:rsid w:val="006374DA"/>
    <w:rsid w:val="00637768"/>
    <w:rsid w:val="00637992"/>
    <w:rsid w:val="00637BEB"/>
    <w:rsid w:val="006402B8"/>
    <w:rsid w:val="00640422"/>
    <w:rsid w:val="00640A70"/>
    <w:rsid w:val="0064110A"/>
    <w:rsid w:val="006412B3"/>
    <w:rsid w:val="00641344"/>
    <w:rsid w:val="00641793"/>
    <w:rsid w:val="0064236D"/>
    <w:rsid w:val="0064240D"/>
    <w:rsid w:val="006426E5"/>
    <w:rsid w:val="0064292A"/>
    <w:rsid w:val="00643F40"/>
    <w:rsid w:val="0064431B"/>
    <w:rsid w:val="006448B0"/>
    <w:rsid w:val="006449ED"/>
    <w:rsid w:val="00644BB6"/>
    <w:rsid w:val="00645212"/>
    <w:rsid w:val="0064553A"/>
    <w:rsid w:val="006455ED"/>
    <w:rsid w:val="00645610"/>
    <w:rsid w:val="0064580F"/>
    <w:rsid w:val="00645B98"/>
    <w:rsid w:val="00646059"/>
    <w:rsid w:val="006461F9"/>
    <w:rsid w:val="00647022"/>
    <w:rsid w:val="006470FE"/>
    <w:rsid w:val="00647118"/>
    <w:rsid w:val="00647245"/>
    <w:rsid w:val="006476A1"/>
    <w:rsid w:val="00647BFA"/>
    <w:rsid w:val="00647C12"/>
    <w:rsid w:val="00650043"/>
    <w:rsid w:val="006500F8"/>
    <w:rsid w:val="00650258"/>
    <w:rsid w:val="00650371"/>
    <w:rsid w:val="00650908"/>
    <w:rsid w:val="00650A71"/>
    <w:rsid w:val="0065101B"/>
    <w:rsid w:val="0065132F"/>
    <w:rsid w:val="00651444"/>
    <w:rsid w:val="0065158D"/>
    <w:rsid w:val="00651750"/>
    <w:rsid w:val="00651752"/>
    <w:rsid w:val="00651891"/>
    <w:rsid w:val="0065196D"/>
    <w:rsid w:val="0065216D"/>
    <w:rsid w:val="00652300"/>
    <w:rsid w:val="0065253E"/>
    <w:rsid w:val="006528FF"/>
    <w:rsid w:val="00653360"/>
    <w:rsid w:val="00653894"/>
    <w:rsid w:val="00653AD6"/>
    <w:rsid w:val="00653F9B"/>
    <w:rsid w:val="006540A9"/>
    <w:rsid w:val="0065439D"/>
    <w:rsid w:val="006545EC"/>
    <w:rsid w:val="0065466C"/>
    <w:rsid w:val="00654C3D"/>
    <w:rsid w:val="0065533C"/>
    <w:rsid w:val="006559D4"/>
    <w:rsid w:val="00655A26"/>
    <w:rsid w:val="00655A99"/>
    <w:rsid w:val="00655DD6"/>
    <w:rsid w:val="00656EA0"/>
    <w:rsid w:val="006570BC"/>
    <w:rsid w:val="0065757C"/>
    <w:rsid w:val="00657762"/>
    <w:rsid w:val="00657EB2"/>
    <w:rsid w:val="00660145"/>
    <w:rsid w:val="00660673"/>
    <w:rsid w:val="00660762"/>
    <w:rsid w:val="00660BFC"/>
    <w:rsid w:val="00660D89"/>
    <w:rsid w:val="00660F8C"/>
    <w:rsid w:val="00660FE4"/>
    <w:rsid w:val="00661159"/>
    <w:rsid w:val="00661207"/>
    <w:rsid w:val="006613A5"/>
    <w:rsid w:val="00661515"/>
    <w:rsid w:val="0066191D"/>
    <w:rsid w:val="00661EAF"/>
    <w:rsid w:val="00662192"/>
    <w:rsid w:val="00662506"/>
    <w:rsid w:val="006626CF"/>
    <w:rsid w:val="0066299F"/>
    <w:rsid w:val="00662AEE"/>
    <w:rsid w:val="00662C60"/>
    <w:rsid w:val="00662F0A"/>
    <w:rsid w:val="006637A2"/>
    <w:rsid w:val="006639AD"/>
    <w:rsid w:val="00663CBC"/>
    <w:rsid w:val="00663F32"/>
    <w:rsid w:val="006643C9"/>
    <w:rsid w:val="00664514"/>
    <w:rsid w:val="00664AF8"/>
    <w:rsid w:val="00664BC4"/>
    <w:rsid w:val="00665068"/>
    <w:rsid w:val="006651F5"/>
    <w:rsid w:val="00665311"/>
    <w:rsid w:val="0066548A"/>
    <w:rsid w:val="00665826"/>
    <w:rsid w:val="00665EFE"/>
    <w:rsid w:val="0066683C"/>
    <w:rsid w:val="00667285"/>
    <w:rsid w:val="0066794B"/>
    <w:rsid w:val="00667CC4"/>
    <w:rsid w:val="00670B69"/>
    <w:rsid w:val="0067120A"/>
    <w:rsid w:val="0067126A"/>
    <w:rsid w:val="0067170B"/>
    <w:rsid w:val="00671E98"/>
    <w:rsid w:val="006725F3"/>
    <w:rsid w:val="00672749"/>
    <w:rsid w:val="0067291D"/>
    <w:rsid w:val="00672B9B"/>
    <w:rsid w:val="00673B19"/>
    <w:rsid w:val="00673CF8"/>
    <w:rsid w:val="0067420C"/>
    <w:rsid w:val="00674836"/>
    <w:rsid w:val="006748AF"/>
    <w:rsid w:val="00674B0E"/>
    <w:rsid w:val="00674B59"/>
    <w:rsid w:val="00675ABF"/>
    <w:rsid w:val="00675B56"/>
    <w:rsid w:val="00676198"/>
    <w:rsid w:val="006765E8"/>
    <w:rsid w:val="00677219"/>
    <w:rsid w:val="006778F0"/>
    <w:rsid w:val="00677A15"/>
    <w:rsid w:val="00677AF3"/>
    <w:rsid w:val="00681048"/>
    <w:rsid w:val="00681105"/>
    <w:rsid w:val="00681D39"/>
    <w:rsid w:val="00681E87"/>
    <w:rsid w:val="00682132"/>
    <w:rsid w:val="0068267E"/>
    <w:rsid w:val="00682982"/>
    <w:rsid w:val="006829DC"/>
    <w:rsid w:val="00682C26"/>
    <w:rsid w:val="00682D51"/>
    <w:rsid w:val="00682DBA"/>
    <w:rsid w:val="00682F9A"/>
    <w:rsid w:val="006831E5"/>
    <w:rsid w:val="006838C8"/>
    <w:rsid w:val="006839A1"/>
    <w:rsid w:val="00683EC9"/>
    <w:rsid w:val="0068492C"/>
    <w:rsid w:val="00684F68"/>
    <w:rsid w:val="00685CBF"/>
    <w:rsid w:val="0068720F"/>
    <w:rsid w:val="0068771C"/>
    <w:rsid w:val="00687A32"/>
    <w:rsid w:val="00687DD6"/>
    <w:rsid w:val="0069017D"/>
    <w:rsid w:val="006902D8"/>
    <w:rsid w:val="0069037F"/>
    <w:rsid w:val="0069094E"/>
    <w:rsid w:val="0069123E"/>
    <w:rsid w:val="006914F0"/>
    <w:rsid w:val="00691558"/>
    <w:rsid w:val="00691B61"/>
    <w:rsid w:val="00691B6C"/>
    <w:rsid w:val="00691C21"/>
    <w:rsid w:val="00691DC9"/>
    <w:rsid w:val="0069216E"/>
    <w:rsid w:val="0069267C"/>
    <w:rsid w:val="006929C0"/>
    <w:rsid w:val="00692AD3"/>
    <w:rsid w:val="00692BB0"/>
    <w:rsid w:val="00692D97"/>
    <w:rsid w:val="00692ED7"/>
    <w:rsid w:val="006930F5"/>
    <w:rsid w:val="006931A4"/>
    <w:rsid w:val="00693745"/>
    <w:rsid w:val="006938EF"/>
    <w:rsid w:val="0069394A"/>
    <w:rsid w:val="00693BF8"/>
    <w:rsid w:val="00694033"/>
    <w:rsid w:val="006946DE"/>
    <w:rsid w:val="006947E6"/>
    <w:rsid w:val="00694826"/>
    <w:rsid w:val="00694D26"/>
    <w:rsid w:val="00695813"/>
    <w:rsid w:val="00695A5F"/>
    <w:rsid w:val="00695A84"/>
    <w:rsid w:val="00695E44"/>
    <w:rsid w:val="00695FF2"/>
    <w:rsid w:val="006964B5"/>
    <w:rsid w:val="006964BD"/>
    <w:rsid w:val="00696583"/>
    <w:rsid w:val="006965A9"/>
    <w:rsid w:val="0069690A"/>
    <w:rsid w:val="00696F22"/>
    <w:rsid w:val="00696F7C"/>
    <w:rsid w:val="00697467"/>
    <w:rsid w:val="0069749E"/>
    <w:rsid w:val="006975D4"/>
    <w:rsid w:val="006A02B5"/>
    <w:rsid w:val="006A0F7E"/>
    <w:rsid w:val="006A105D"/>
    <w:rsid w:val="006A1717"/>
    <w:rsid w:val="006A1870"/>
    <w:rsid w:val="006A21B2"/>
    <w:rsid w:val="006A2226"/>
    <w:rsid w:val="006A2423"/>
    <w:rsid w:val="006A2937"/>
    <w:rsid w:val="006A357F"/>
    <w:rsid w:val="006A4BE0"/>
    <w:rsid w:val="006A512D"/>
    <w:rsid w:val="006A5189"/>
    <w:rsid w:val="006A527C"/>
    <w:rsid w:val="006A5453"/>
    <w:rsid w:val="006A5A18"/>
    <w:rsid w:val="006A6D22"/>
    <w:rsid w:val="006A6D84"/>
    <w:rsid w:val="006A7397"/>
    <w:rsid w:val="006A7883"/>
    <w:rsid w:val="006A7DC9"/>
    <w:rsid w:val="006A7F09"/>
    <w:rsid w:val="006B0C0E"/>
    <w:rsid w:val="006B0F60"/>
    <w:rsid w:val="006B0FE2"/>
    <w:rsid w:val="006B15FE"/>
    <w:rsid w:val="006B19A7"/>
    <w:rsid w:val="006B19B3"/>
    <w:rsid w:val="006B1B1F"/>
    <w:rsid w:val="006B2628"/>
    <w:rsid w:val="006B29E2"/>
    <w:rsid w:val="006B2A1C"/>
    <w:rsid w:val="006B2B63"/>
    <w:rsid w:val="006B2F46"/>
    <w:rsid w:val="006B32AB"/>
    <w:rsid w:val="006B3A91"/>
    <w:rsid w:val="006B4039"/>
    <w:rsid w:val="006B47E4"/>
    <w:rsid w:val="006B4814"/>
    <w:rsid w:val="006B4816"/>
    <w:rsid w:val="006B499B"/>
    <w:rsid w:val="006B56F6"/>
    <w:rsid w:val="006B57B2"/>
    <w:rsid w:val="006B6184"/>
    <w:rsid w:val="006B649E"/>
    <w:rsid w:val="006B6764"/>
    <w:rsid w:val="006B6AF0"/>
    <w:rsid w:val="006B6B0A"/>
    <w:rsid w:val="006B6F28"/>
    <w:rsid w:val="006B732C"/>
    <w:rsid w:val="006B7353"/>
    <w:rsid w:val="006B79A7"/>
    <w:rsid w:val="006B7C42"/>
    <w:rsid w:val="006C0212"/>
    <w:rsid w:val="006C0258"/>
    <w:rsid w:val="006C0352"/>
    <w:rsid w:val="006C035E"/>
    <w:rsid w:val="006C0E59"/>
    <w:rsid w:val="006C0E93"/>
    <w:rsid w:val="006C122E"/>
    <w:rsid w:val="006C12F5"/>
    <w:rsid w:val="006C164C"/>
    <w:rsid w:val="006C1764"/>
    <w:rsid w:val="006C1801"/>
    <w:rsid w:val="006C1D0E"/>
    <w:rsid w:val="006C1E30"/>
    <w:rsid w:val="006C1F39"/>
    <w:rsid w:val="006C23B7"/>
    <w:rsid w:val="006C2786"/>
    <w:rsid w:val="006C2D2F"/>
    <w:rsid w:val="006C2E8A"/>
    <w:rsid w:val="006C308C"/>
    <w:rsid w:val="006C357F"/>
    <w:rsid w:val="006C36B4"/>
    <w:rsid w:val="006C376D"/>
    <w:rsid w:val="006C377C"/>
    <w:rsid w:val="006C37FB"/>
    <w:rsid w:val="006C3A9F"/>
    <w:rsid w:val="006C3B04"/>
    <w:rsid w:val="006C42B1"/>
    <w:rsid w:val="006C4507"/>
    <w:rsid w:val="006C471E"/>
    <w:rsid w:val="006C472E"/>
    <w:rsid w:val="006C4759"/>
    <w:rsid w:val="006C492A"/>
    <w:rsid w:val="006C54E3"/>
    <w:rsid w:val="006C56EB"/>
    <w:rsid w:val="006C58E3"/>
    <w:rsid w:val="006C59FA"/>
    <w:rsid w:val="006C5A6D"/>
    <w:rsid w:val="006C5B1C"/>
    <w:rsid w:val="006C630A"/>
    <w:rsid w:val="006C669F"/>
    <w:rsid w:val="006C6FF6"/>
    <w:rsid w:val="006C7023"/>
    <w:rsid w:val="006C7047"/>
    <w:rsid w:val="006C73E9"/>
    <w:rsid w:val="006C7878"/>
    <w:rsid w:val="006C7921"/>
    <w:rsid w:val="006C7A6B"/>
    <w:rsid w:val="006D0822"/>
    <w:rsid w:val="006D111C"/>
    <w:rsid w:val="006D13DF"/>
    <w:rsid w:val="006D15C9"/>
    <w:rsid w:val="006D227C"/>
    <w:rsid w:val="006D26FF"/>
    <w:rsid w:val="006D2E85"/>
    <w:rsid w:val="006D3488"/>
    <w:rsid w:val="006D376C"/>
    <w:rsid w:val="006D389E"/>
    <w:rsid w:val="006D3A64"/>
    <w:rsid w:val="006D3B00"/>
    <w:rsid w:val="006D46FA"/>
    <w:rsid w:val="006D486D"/>
    <w:rsid w:val="006D497C"/>
    <w:rsid w:val="006D4CDB"/>
    <w:rsid w:val="006D4DDA"/>
    <w:rsid w:val="006D5191"/>
    <w:rsid w:val="006D53E7"/>
    <w:rsid w:val="006D554A"/>
    <w:rsid w:val="006D5584"/>
    <w:rsid w:val="006D5B0B"/>
    <w:rsid w:val="006D5EF5"/>
    <w:rsid w:val="006D6730"/>
    <w:rsid w:val="006D690C"/>
    <w:rsid w:val="006D6B59"/>
    <w:rsid w:val="006D750E"/>
    <w:rsid w:val="006D77DD"/>
    <w:rsid w:val="006D7B60"/>
    <w:rsid w:val="006D7B77"/>
    <w:rsid w:val="006D7CEE"/>
    <w:rsid w:val="006D7DB2"/>
    <w:rsid w:val="006E1146"/>
    <w:rsid w:val="006E1838"/>
    <w:rsid w:val="006E1AFF"/>
    <w:rsid w:val="006E1DBC"/>
    <w:rsid w:val="006E230C"/>
    <w:rsid w:val="006E298D"/>
    <w:rsid w:val="006E29D4"/>
    <w:rsid w:val="006E3070"/>
    <w:rsid w:val="006E30E1"/>
    <w:rsid w:val="006E3302"/>
    <w:rsid w:val="006E356A"/>
    <w:rsid w:val="006E3D81"/>
    <w:rsid w:val="006E3DA0"/>
    <w:rsid w:val="006E4DC2"/>
    <w:rsid w:val="006E50C5"/>
    <w:rsid w:val="006E53B0"/>
    <w:rsid w:val="006E58D7"/>
    <w:rsid w:val="006E5F8A"/>
    <w:rsid w:val="006E65DF"/>
    <w:rsid w:val="006E6A2F"/>
    <w:rsid w:val="006E6D50"/>
    <w:rsid w:val="006E7097"/>
    <w:rsid w:val="006E710F"/>
    <w:rsid w:val="006E72C7"/>
    <w:rsid w:val="006E72CB"/>
    <w:rsid w:val="006E733E"/>
    <w:rsid w:val="006E747B"/>
    <w:rsid w:val="006E7654"/>
    <w:rsid w:val="006F0093"/>
    <w:rsid w:val="006F0ADC"/>
    <w:rsid w:val="006F0C59"/>
    <w:rsid w:val="006F12C9"/>
    <w:rsid w:val="006F154B"/>
    <w:rsid w:val="006F16A5"/>
    <w:rsid w:val="006F1776"/>
    <w:rsid w:val="006F21B3"/>
    <w:rsid w:val="006F3941"/>
    <w:rsid w:val="006F3A4D"/>
    <w:rsid w:val="006F3BE8"/>
    <w:rsid w:val="006F3C07"/>
    <w:rsid w:val="006F3E49"/>
    <w:rsid w:val="006F423A"/>
    <w:rsid w:val="006F4523"/>
    <w:rsid w:val="006F4757"/>
    <w:rsid w:val="006F4845"/>
    <w:rsid w:val="006F49D3"/>
    <w:rsid w:val="006F4A13"/>
    <w:rsid w:val="006F50A7"/>
    <w:rsid w:val="006F548F"/>
    <w:rsid w:val="006F5772"/>
    <w:rsid w:val="006F5856"/>
    <w:rsid w:val="006F5897"/>
    <w:rsid w:val="006F5DE7"/>
    <w:rsid w:val="006F67B0"/>
    <w:rsid w:val="006F6F5C"/>
    <w:rsid w:val="006F6FA2"/>
    <w:rsid w:val="006F7D96"/>
    <w:rsid w:val="006F7E24"/>
    <w:rsid w:val="007002A7"/>
    <w:rsid w:val="007003CC"/>
    <w:rsid w:val="007003FD"/>
    <w:rsid w:val="00700739"/>
    <w:rsid w:val="00700F33"/>
    <w:rsid w:val="00701F55"/>
    <w:rsid w:val="00702045"/>
    <w:rsid w:val="00702157"/>
    <w:rsid w:val="00702179"/>
    <w:rsid w:val="007028F4"/>
    <w:rsid w:val="00703199"/>
    <w:rsid w:val="00703349"/>
    <w:rsid w:val="00703373"/>
    <w:rsid w:val="007035E0"/>
    <w:rsid w:val="00703AAE"/>
    <w:rsid w:val="00704276"/>
    <w:rsid w:val="007044A2"/>
    <w:rsid w:val="007049F6"/>
    <w:rsid w:val="00704D47"/>
    <w:rsid w:val="00704EB6"/>
    <w:rsid w:val="00705211"/>
    <w:rsid w:val="0070570D"/>
    <w:rsid w:val="00705827"/>
    <w:rsid w:val="007062EB"/>
    <w:rsid w:val="00706354"/>
    <w:rsid w:val="00706767"/>
    <w:rsid w:val="00706EA0"/>
    <w:rsid w:val="007073C9"/>
    <w:rsid w:val="007073CB"/>
    <w:rsid w:val="0070793E"/>
    <w:rsid w:val="00707A60"/>
    <w:rsid w:val="00707A77"/>
    <w:rsid w:val="00707CB4"/>
    <w:rsid w:val="0071000C"/>
    <w:rsid w:val="00710037"/>
    <w:rsid w:val="007107F9"/>
    <w:rsid w:val="00710DB9"/>
    <w:rsid w:val="00710E60"/>
    <w:rsid w:val="00711253"/>
    <w:rsid w:val="00711379"/>
    <w:rsid w:val="00711C6E"/>
    <w:rsid w:val="00711CE5"/>
    <w:rsid w:val="00712399"/>
    <w:rsid w:val="007124C6"/>
    <w:rsid w:val="00712562"/>
    <w:rsid w:val="007126CA"/>
    <w:rsid w:val="007127F2"/>
    <w:rsid w:val="0071379B"/>
    <w:rsid w:val="00713A1A"/>
    <w:rsid w:val="0071409A"/>
    <w:rsid w:val="00714392"/>
    <w:rsid w:val="00714726"/>
    <w:rsid w:val="0071475E"/>
    <w:rsid w:val="00714A49"/>
    <w:rsid w:val="00714AF1"/>
    <w:rsid w:val="007150F1"/>
    <w:rsid w:val="007152A5"/>
    <w:rsid w:val="007154AA"/>
    <w:rsid w:val="00716026"/>
    <w:rsid w:val="0071716D"/>
    <w:rsid w:val="00717549"/>
    <w:rsid w:val="00717588"/>
    <w:rsid w:val="007175BF"/>
    <w:rsid w:val="007175DF"/>
    <w:rsid w:val="00717CC2"/>
    <w:rsid w:val="007208F7"/>
    <w:rsid w:val="00720BC1"/>
    <w:rsid w:val="00720E19"/>
    <w:rsid w:val="00720E27"/>
    <w:rsid w:val="00720EA8"/>
    <w:rsid w:val="00720F45"/>
    <w:rsid w:val="007211CA"/>
    <w:rsid w:val="00721484"/>
    <w:rsid w:val="0072203E"/>
    <w:rsid w:val="007221BE"/>
    <w:rsid w:val="00722521"/>
    <w:rsid w:val="00722759"/>
    <w:rsid w:val="0072294F"/>
    <w:rsid w:val="00722B29"/>
    <w:rsid w:val="00722B3B"/>
    <w:rsid w:val="00722C93"/>
    <w:rsid w:val="007231CB"/>
    <w:rsid w:val="0072355E"/>
    <w:rsid w:val="00723DF9"/>
    <w:rsid w:val="00724963"/>
    <w:rsid w:val="007251C2"/>
    <w:rsid w:val="007257A5"/>
    <w:rsid w:val="00725EB7"/>
    <w:rsid w:val="007261A9"/>
    <w:rsid w:val="00726AE6"/>
    <w:rsid w:val="00726D9F"/>
    <w:rsid w:val="00726E54"/>
    <w:rsid w:val="007271CB"/>
    <w:rsid w:val="00727D82"/>
    <w:rsid w:val="00727E76"/>
    <w:rsid w:val="00727F1D"/>
    <w:rsid w:val="007304E4"/>
    <w:rsid w:val="007305DD"/>
    <w:rsid w:val="00730ED5"/>
    <w:rsid w:val="00731545"/>
    <w:rsid w:val="00732213"/>
    <w:rsid w:val="007323B3"/>
    <w:rsid w:val="00732421"/>
    <w:rsid w:val="00732AE7"/>
    <w:rsid w:val="00733237"/>
    <w:rsid w:val="00733CEA"/>
    <w:rsid w:val="00734222"/>
    <w:rsid w:val="007349DB"/>
    <w:rsid w:val="00734BB6"/>
    <w:rsid w:val="00735FE0"/>
    <w:rsid w:val="00735FF8"/>
    <w:rsid w:val="00736001"/>
    <w:rsid w:val="00736030"/>
    <w:rsid w:val="00736910"/>
    <w:rsid w:val="00736E45"/>
    <w:rsid w:val="00737494"/>
    <w:rsid w:val="0074013B"/>
    <w:rsid w:val="0074029A"/>
    <w:rsid w:val="00740583"/>
    <w:rsid w:val="00740A6E"/>
    <w:rsid w:val="00740D84"/>
    <w:rsid w:val="00741193"/>
    <w:rsid w:val="00741279"/>
    <w:rsid w:val="00741A68"/>
    <w:rsid w:val="00741D84"/>
    <w:rsid w:val="00741E68"/>
    <w:rsid w:val="00742058"/>
    <w:rsid w:val="007433D9"/>
    <w:rsid w:val="00743745"/>
    <w:rsid w:val="00743887"/>
    <w:rsid w:val="007439E6"/>
    <w:rsid w:val="00743ACD"/>
    <w:rsid w:val="00743CE0"/>
    <w:rsid w:val="00743E2D"/>
    <w:rsid w:val="0074439F"/>
    <w:rsid w:val="007445D5"/>
    <w:rsid w:val="00744EF3"/>
    <w:rsid w:val="0074576B"/>
    <w:rsid w:val="00745A19"/>
    <w:rsid w:val="00745F1E"/>
    <w:rsid w:val="00745F27"/>
    <w:rsid w:val="0074644D"/>
    <w:rsid w:val="007467E4"/>
    <w:rsid w:val="00746C59"/>
    <w:rsid w:val="00746DA4"/>
    <w:rsid w:val="00747203"/>
    <w:rsid w:val="0074781B"/>
    <w:rsid w:val="00750408"/>
    <w:rsid w:val="00750483"/>
    <w:rsid w:val="0075111B"/>
    <w:rsid w:val="00751B12"/>
    <w:rsid w:val="00751C70"/>
    <w:rsid w:val="0075215A"/>
    <w:rsid w:val="007521B5"/>
    <w:rsid w:val="007521DC"/>
    <w:rsid w:val="0075222A"/>
    <w:rsid w:val="00752360"/>
    <w:rsid w:val="0075288E"/>
    <w:rsid w:val="007529A0"/>
    <w:rsid w:val="00752A91"/>
    <w:rsid w:val="00753416"/>
    <w:rsid w:val="00753573"/>
    <w:rsid w:val="00753F3B"/>
    <w:rsid w:val="0075420D"/>
    <w:rsid w:val="0075462E"/>
    <w:rsid w:val="00755EB9"/>
    <w:rsid w:val="00756EB0"/>
    <w:rsid w:val="007574EA"/>
    <w:rsid w:val="007579F7"/>
    <w:rsid w:val="007609A3"/>
    <w:rsid w:val="00760CB7"/>
    <w:rsid w:val="0076133F"/>
    <w:rsid w:val="007615DD"/>
    <w:rsid w:val="007620DC"/>
    <w:rsid w:val="007622FD"/>
    <w:rsid w:val="0076339E"/>
    <w:rsid w:val="00763446"/>
    <w:rsid w:val="007634E1"/>
    <w:rsid w:val="007636DB"/>
    <w:rsid w:val="00764067"/>
    <w:rsid w:val="00764381"/>
    <w:rsid w:val="00764636"/>
    <w:rsid w:val="00764A10"/>
    <w:rsid w:val="00765020"/>
    <w:rsid w:val="00765490"/>
    <w:rsid w:val="0076588A"/>
    <w:rsid w:val="00766674"/>
    <w:rsid w:val="00766D20"/>
    <w:rsid w:val="00766F0C"/>
    <w:rsid w:val="007675D2"/>
    <w:rsid w:val="007677BC"/>
    <w:rsid w:val="00767B79"/>
    <w:rsid w:val="00770079"/>
    <w:rsid w:val="007700AF"/>
    <w:rsid w:val="00770FBF"/>
    <w:rsid w:val="007713E2"/>
    <w:rsid w:val="00771500"/>
    <w:rsid w:val="00771506"/>
    <w:rsid w:val="007717F6"/>
    <w:rsid w:val="0077185A"/>
    <w:rsid w:val="00771B29"/>
    <w:rsid w:val="00771EE8"/>
    <w:rsid w:val="00772056"/>
    <w:rsid w:val="007723A0"/>
    <w:rsid w:val="00772464"/>
    <w:rsid w:val="00772508"/>
    <w:rsid w:val="007726C7"/>
    <w:rsid w:val="00772C86"/>
    <w:rsid w:val="00773462"/>
    <w:rsid w:val="00773671"/>
    <w:rsid w:val="00773C3B"/>
    <w:rsid w:val="00774588"/>
    <w:rsid w:val="00775876"/>
    <w:rsid w:val="0077595E"/>
    <w:rsid w:val="00775CFF"/>
    <w:rsid w:val="007766BB"/>
    <w:rsid w:val="00776A8A"/>
    <w:rsid w:val="00777747"/>
    <w:rsid w:val="00777AD8"/>
    <w:rsid w:val="007803FE"/>
    <w:rsid w:val="0078051D"/>
    <w:rsid w:val="007805C5"/>
    <w:rsid w:val="0078060E"/>
    <w:rsid w:val="00780FD1"/>
    <w:rsid w:val="007812C6"/>
    <w:rsid w:val="0078207A"/>
    <w:rsid w:val="007820C2"/>
    <w:rsid w:val="0078227E"/>
    <w:rsid w:val="007823FF"/>
    <w:rsid w:val="007828AB"/>
    <w:rsid w:val="007831DB"/>
    <w:rsid w:val="007835B9"/>
    <w:rsid w:val="00783FDA"/>
    <w:rsid w:val="007843D1"/>
    <w:rsid w:val="007843DA"/>
    <w:rsid w:val="00784B8D"/>
    <w:rsid w:val="007850A8"/>
    <w:rsid w:val="007851AE"/>
    <w:rsid w:val="00785497"/>
    <w:rsid w:val="00785B05"/>
    <w:rsid w:val="00785BB2"/>
    <w:rsid w:val="00785DD5"/>
    <w:rsid w:val="00785E0D"/>
    <w:rsid w:val="007863E9"/>
    <w:rsid w:val="0078644F"/>
    <w:rsid w:val="007866A4"/>
    <w:rsid w:val="0078761B"/>
    <w:rsid w:val="007878FA"/>
    <w:rsid w:val="007878FB"/>
    <w:rsid w:val="007878FE"/>
    <w:rsid w:val="007900F4"/>
    <w:rsid w:val="00790228"/>
    <w:rsid w:val="00790D78"/>
    <w:rsid w:val="00791918"/>
    <w:rsid w:val="0079198A"/>
    <w:rsid w:val="00794EDF"/>
    <w:rsid w:val="00795649"/>
    <w:rsid w:val="00795C10"/>
    <w:rsid w:val="0079653A"/>
    <w:rsid w:val="007967B4"/>
    <w:rsid w:val="00796D4E"/>
    <w:rsid w:val="00796F0D"/>
    <w:rsid w:val="0079708D"/>
    <w:rsid w:val="007972AD"/>
    <w:rsid w:val="00797392"/>
    <w:rsid w:val="00797CCF"/>
    <w:rsid w:val="00797F56"/>
    <w:rsid w:val="007A07CD"/>
    <w:rsid w:val="007A0D54"/>
    <w:rsid w:val="007A1A8F"/>
    <w:rsid w:val="007A1B39"/>
    <w:rsid w:val="007A1C0B"/>
    <w:rsid w:val="007A1C62"/>
    <w:rsid w:val="007A24A8"/>
    <w:rsid w:val="007A254C"/>
    <w:rsid w:val="007A287D"/>
    <w:rsid w:val="007A2A29"/>
    <w:rsid w:val="007A2C9D"/>
    <w:rsid w:val="007A2D0F"/>
    <w:rsid w:val="007A2DFD"/>
    <w:rsid w:val="007A2EC3"/>
    <w:rsid w:val="007A38A3"/>
    <w:rsid w:val="007A3FBF"/>
    <w:rsid w:val="007A480E"/>
    <w:rsid w:val="007A4D27"/>
    <w:rsid w:val="007A4DBF"/>
    <w:rsid w:val="007A53FD"/>
    <w:rsid w:val="007A53FE"/>
    <w:rsid w:val="007A5F84"/>
    <w:rsid w:val="007A6986"/>
    <w:rsid w:val="007A6CCF"/>
    <w:rsid w:val="007A6F72"/>
    <w:rsid w:val="007A71ED"/>
    <w:rsid w:val="007A79AA"/>
    <w:rsid w:val="007A7B4A"/>
    <w:rsid w:val="007B0051"/>
    <w:rsid w:val="007B0589"/>
    <w:rsid w:val="007B05D1"/>
    <w:rsid w:val="007B0AB1"/>
    <w:rsid w:val="007B0B19"/>
    <w:rsid w:val="007B0FEE"/>
    <w:rsid w:val="007B11EA"/>
    <w:rsid w:val="007B1473"/>
    <w:rsid w:val="007B1494"/>
    <w:rsid w:val="007B1C93"/>
    <w:rsid w:val="007B217A"/>
    <w:rsid w:val="007B23A7"/>
    <w:rsid w:val="007B2ACA"/>
    <w:rsid w:val="007B3049"/>
    <w:rsid w:val="007B31F7"/>
    <w:rsid w:val="007B32DC"/>
    <w:rsid w:val="007B3B95"/>
    <w:rsid w:val="007B408E"/>
    <w:rsid w:val="007B4417"/>
    <w:rsid w:val="007B449C"/>
    <w:rsid w:val="007B49EE"/>
    <w:rsid w:val="007B4CF5"/>
    <w:rsid w:val="007B4D66"/>
    <w:rsid w:val="007B52C6"/>
    <w:rsid w:val="007B5AE9"/>
    <w:rsid w:val="007B5BC3"/>
    <w:rsid w:val="007B5C32"/>
    <w:rsid w:val="007B5D8B"/>
    <w:rsid w:val="007B60A7"/>
    <w:rsid w:val="007B6920"/>
    <w:rsid w:val="007B69F4"/>
    <w:rsid w:val="007B6F0A"/>
    <w:rsid w:val="007B7084"/>
    <w:rsid w:val="007B7373"/>
    <w:rsid w:val="007B76F7"/>
    <w:rsid w:val="007B77E1"/>
    <w:rsid w:val="007B7FB8"/>
    <w:rsid w:val="007C05C5"/>
    <w:rsid w:val="007C074A"/>
    <w:rsid w:val="007C0760"/>
    <w:rsid w:val="007C10DC"/>
    <w:rsid w:val="007C119F"/>
    <w:rsid w:val="007C12EE"/>
    <w:rsid w:val="007C137E"/>
    <w:rsid w:val="007C139D"/>
    <w:rsid w:val="007C16CF"/>
    <w:rsid w:val="007C1825"/>
    <w:rsid w:val="007C1B2C"/>
    <w:rsid w:val="007C2062"/>
    <w:rsid w:val="007C20E5"/>
    <w:rsid w:val="007C22F6"/>
    <w:rsid w:val="007C26C6"/>
    <w:rsid w:val="007C28E3"/>
    <w:rsid w:val="007C37F7"/>
    <w:rsid w:val="007C3BE3"/>
    <w:rsid w:val="007C3CF0"/>
    <w:rsid w:val="007C3D06"/>
    <w:rsid w:val="007C4295"/>
    <w:rsid w:val="007C46F5"/>
    <w:rsid w:val="007C49F7"/>
    <w:rsid w:val="007C5281"/>
    <w:rsid w:val="007C58F9"/>
    <w:rsid w:val="007C59C5"/>
    <w:rsid w:val="007C5EBC"/>
    <w:rsid w:val="007C61C6"/>
    <w:rsid w:val="007C633E"/>
    <w:rsid w:val="007C657E"/>
    <w:rsid w:val="007C6776"/>
    <w:rsid w:val="007C678F"/>
    <w:rsid w:val="007C6863"/>
    <w:rsid w:val="007C6A77"/>
    <w:rsid w:val="007C6AF1"/>
    <w:rsid w:val="007C6E4B"/>
    <w:rsid w:val="007C7B24"/>
    <w:rsid w:val="007C7DCC"/>
    <w:rsid w:val="007D0590"/>
    <w:rsid w:val="007D1178"/>
    <w:rsid w:val="007D1855"/>
    <w:rsid w:val="007D1A85"/>
    <w:rsid w:val="007D1B02"/>
    <w:rsid w:val="007D1DE9"/>
    <w:rsid w:val="007D1E7C"/>
    <w:rsid w:val="007D21B3"/>
    <w:rsid w:val="007D2BBC"/>
    <w:rsid w:val="007D2BE8"/>
    <w:rsid w:val="007D2BF7"/>
    <w:rsid w:val="007D322E"/>
    <w:rsid w:val="007D338E"/>
    <w:rsid w:val="007D38AA"/>
    <w:rsid w:val="007D39C6"/>
    <w:rsid w:val="007D44D6"/>
    <w:rsid w:val="007D4A4D"/>
    <w:rsid w:val="007D4C83"/>
    <w:rsid w:val="007D4D6D"/>
    <w:rsid w:val="007D4FDA"/>
    <w:rsid w:val="007D4FE4"/>
    <w:rsid w:val="007D51A0"/>
    <w:rsid w:val="007D59AE"/>
    <w:rsid w:val="007D5B7F"/>
    <w:rsid w:val="007D5DA8"/>
    <w:rsid w:val="007D6179"/>
    <w:rsid w:val="007D645C"/>
    <w:rsid w:val="007D6886"/>
    <w:rsid w:val="007D6A21"/>
    <w:rsid w:val="007D6A6B"/>
    <w:rsid w:val="007D7367"/>
    <w:rsid w:val="007D7A48"/>
    <w:rsid w:val="007D7AC5"/>
    <w:rsid w:val="007D7F1A"/>
    <w:rsid w:val="007E0165"/>
    <w:rsid w:val="007E0413"/>
    <w:rsid w:val="007E0511"/>
    <w:rsid w:val="007E06DB"/>
    <w:rsid w:val="007E07AD"/>
    <w:rsid w:val="007E0E40"/>
    <w:rsid w:val="007E15D5"/>
    <w:rsid w:val="007E1733"/>
    <w:rsid w:val="007E1CF5"/>
    <w:rsid w:val="007E1D57"/>
    <w:rsid w:val="007E2374"/>
    <w:rsid w:val="007E25A1"/>
    <w:rsid w:val="007E283E"/>
    <w:rsid w:val="007E2968"/>
    <w:rsid w:val="007E2B6E"/>
    <w:rsid w:val="007E2C20"/>
    <w:rsid w:val="007E363A"/>
    <w:rsid w:val="007E3C1E"/>
    <w:rsid w:val="007E3D86"/>
    <w:rsid w:val="007E3EC6"/>
    <w:rsid w:val="007E45FC"/>
    <w:rsid w:val="007E4FD6"/>
    <w:rsid w:val="007E4FEF"/>
    <w:rsid w:val="007E5356"/>
    <w:rsid w:val="007E5359"/>
    <w:rsid w:val="007E538A"/>
    <w:rsid w:val="007E54A7"/>
    <w:rsid w:val="007E553C"/>
    <w:rsid w:val="007E55AE"/>
    <w:rsid w:val="007E56BC"/>
    <w:rsid w:val="007E5725"/>
    <w:rsid w:val="007E57DD"/>
    <w:rsid w:val="007E5CFB"/>
    <w:rsid w:val="007E6061"/>
    <w:rsid w:val="007E6EA5"/>
    <w:rsid w:val="007E7188"/>
    <w:rsid w:val="007E7299"/>
    <w:rsid w:val="007E7526"/>
    <w:rsid w:val="007E7DA1"/>
    <w:rsid w:val="007F05DA"/>
    <w:rsid w:val="007F0A14"/>
    <w:rsid w:val="007F1582"/>
    <w:rsid w:val="007F19FD"/>
    <w:rsid w:val="007F2414"/>
    <w:rsid w:val="007F26D5"/>
    <w:rsid w:val="007F2D7F"/>
    <w:rsid w:val="007F3181"/>
    <w:rsid w:val="007F3DBD"/>
    <w:rsid w:val="007F4587"/>
    <w:rsid w:val="007F4833"/>
    <w:rsid w:val="007F4DC8"/>
    <w:rsid w:val="007F4E9D"/>
    <w:rsid w:val="007F501E"/>
    <w:rsid w:val="007F55B0"/>
    <w:rsid w:val="007F5815"/>
    <w:rsid w:val="007F5968"/>
    <w:rsid w:val="007F627B"/>
    <w:rsid w:val="007F655B"/>
    <w:rsid w:val="007F673F"/>
    <w:rsid w:val="007F67B9"/>
    <w:rsid w:val="007F6C3F"/>
    <w:rsid w:val="007F7062"/>
    <w:rsid w:val="007F7184"/>
    <w:rsid w:val="007F7A6B"/>
    <w:rsid w:val="007F7C78"/>
    <w:rsid w:val="007F7D94"/>
    <w:rsid w:val="008005CD"/>
    <w:rsid w:val="0080064A"/>
    <w:rsid w:val="00800A92"/>
    <w:rsid w:val="00800AFD"/>
    <w:rsid w:val="00800C86"/>
    <w:rsid w:val="00800FB7"/>
    <w:rsid w:val="008010CB"/>
    <w:rsid w:val="00802A34"/>
    <w:rsid w:val="00802B52"/>
    <w:rsid w:val="00802C94"/>
    <w:rsid w:val="00803C96"/>
    <w:rsid w:val="00803F4C"/>
    <w:rsid w:val="00803FDF"/>
    <w:rsid w:val="0080411A"/>
    <w:rsid w:val="00805450"/>
    <w:rsid w:val="00805516"/>
    <w:rsid w:val="0080570E"/>
    <w:rsid w:val="00805B83"/>
    <w:rsid w:val="00805CE5"/>
    <w:rsid w:val="00805FB2"/>
    <w:rsid w:val="008066B7"/>
    <w:rsid w:val="00806BAA"/>
    <w:rsid w:val="00806C85"/>
    <w:rsid w:val="00807037"/>
    <w:rsid w:val="0080779A"/>
    <w:rsid w:val="008077C1"/>
    <w:rsid w:val="00807D1F"/>
    <w:rsid w:val="008102ED"/>
    <w:rsid w:val="0081042F"/>
    <w:rsid w:val="008105E8"/>
    <w:rsid w:val="008108E2"/>
    <w:rsid w:val="00810E75"/>
    <w:rsid w:val="008113B9"/>
    <w:rsid w:val="00811648"/>
    <w:rsid w:val="008121AB"/>
    <w:rsid w:val="00812741"/>
    <w:rsid w:val="00812ACA"/>
    <w:rsid w:val="00812FC7"/>
    <w:rsid w:val="008131BC"/>
    <w:rsid w:val="00813959"/>
    <w:rsid w:val="00813E89"/>
    <w:rsid w:val="00814170"/>
    <w:rsid w:val="0081425E"/>
    <w:rsid w:val="008144D6"/>
    <w:rsid w:val="00814518"/>
    <w:rsid w:val="008146C8"/>
    <w:rsid w:val="00814E8D"/>
    <w:rsid w:val="00815153"/>
    <w:rsid w:val="0081519D"/>
    <w:rsid w:val="00815DF4"/>
    <w:rsid w:val="00816085"/>
    <w:rsid w:val="008164B9"/>
    <w:rsid w:val="00817A02"/>
    <w:rsid w:val="00817A88"/>
    <w:rsid w:val="00817E04"/>
    <w:rsid w:val="0082010B"/>
    <w:rsid w:val="00820342"/>
    <w:rsid w:val="00820691"/>
    <w:rsid w:val="0082074D"/>
    <w:rsid w:val="00820849"/>
    <w:rsid w:val="008209EB"/>
    <w:rsid w:val="00820BFD"/>
    <w:rsid w:val="00820C9B"/>
    <w:rsid w:val="008218C0"/>
    <w:rsid w:val="008219C9"/>
    <w:rsid w:val="00821B0D"/>
    <w:rsid w:val="00821E65"/>
    <w:rsid w:val="00822C18"/>
    <w:rsid w:val="00822C1B"/>
    <w:rsid w:val="008236FD"/>
    <w:rsid w:val="008237A4"/>
    <w:rsid w:val="0082395D"/>
    <w:rsid w:val="008239F8"/>
    <w:rsid w:val="00823E62"/>
    <w:rsid w:val="00823ED6"/>
    <w:rsid w:val="0082437B"/>
    <w:rsid w:val="00824A71"/>
    <w:rsid w:val="00824E7E"/>
    <w:rsid w:val="008252DD"/>
    <w:rsid w:val="008257F1"/>
    <w:rsid w:val="00825A92"/>
    <w:rsid w:val="00825C87"/>
    <w:rsid w:val="00825FB2"/>
    <w:rsid w:val="008263EB"/>
    <w:rsid w:val="0082663F"/>
    <w:rsid w:val="008271D4"/>
    <w:rsid w:val="0082741B"/>
    <w:rsid w:val="00827E46"/>
    <w:rsid w:val="00830AA8"/>
    <w:rsid w:val="00831AAE"/>
    <w:rsid w:val="0083231B"/>
    <w:rsid w:val="008329AC"/>
    <w:rsid w:val="00833347"/>
    <w:rsid w:val="0083349C"/>
    <w:rsid w:val="00833FDC"/>
    <w:rsid w:val="00834167"/>
    <w:rsid w:val="008341D8"/>
    <w:rsid w:val="00834969"/>
    <w:rsid w:val="008351B7"/>
    <w:rsid w:val="00835204"/>
    <w:rsid w:val="00835421"/>
    <w:rsid w:val="00836354"/>
    <w:rsid w:val="00836439"/>
    <w:rsid w:val="00836475"/>
    <w:rsid w:val="00836816"/>
    <w:rsid w:val="00836A0D"/>
    <w:rsid w:val="00836D7D"/>
    <w:rsid w:val="00837622"/>
    <w:rsid w:val="008376BF"/>
    <w:rsid w:val="008379A7"/>
    <w:rsid w:val="00837EB0"/>
    <w:rsid w:val="008404F9"/>
    <w:rsid w:val="0084057A"/>
    <w:rsid w:val="00840726"/>
    <w:rsid w:val="008415AF"/>
    <w:rsid w:val="0084178E"/>
    <w:rsid w:val="00841C9A"/>
    <w:rsid w:val="00841D8C"/>
    <w:rsid w:val="008422BF"/>
    <w:rsid w:val="00842419"/>
    <w:rsid w:val="00842A29"/>
    <w:rsid w:val="00842AEA"/>
    <w:rsid w:val="00842BB3"/>
    <w:rsid w:val="008435AC"/>
    <w:rsid w:val="008439A7"/>
    <w:rsid w:val="00843D2B"/>
    <w:rsid w:val="00844772"/>
    <w:rsid w:val="008447C4"/>
    <w:rsid w:val="0084491D"/>
    <w:rsid w:val="00844E46"/>
    <w:rsid w:val="00845044"/>
    <w:rsid w:val="008452C3"/>
    <w:rsid w:val="00845D21"/>
    <w:rsid w:val="00845EF4"/>
    <w:rsid w:val="00845FCD"/>
    <w:rsid w:val="00845FD9"/>
    <w:rsid w:val="008462A5"/>
    <w:rsid w:val="008463C6"/>
    <w:rsid w:val="0084673E"/>
    <w:rsid w:val="00847703"/>
    <w:rsid w:val="008479F9"/>
    <w:rsid w:val="00847C7D"/>
    <w:rsid w:val="00847C7F"/>
    <w:rsid w:val="00847FA0"/>
    <w:rsid w:val="00850007"/>
    <w:rsid w:val="00850AF7"/>
    <w:rsid w:val="00850D5F"/>
    <w:rsid w:val="008515F0"/>
    <w:rsid w:val="00851AF8"/>
    <w:rsid w:val="00851B75"/>
    <w:rsid w:val="008521BE"/>
    <w:rsid w:val="00853063"/>
    <w:rsid w:val="008530FD"/>
    <w:rsid w:val="00853277"/>
    <w:rsid w:val="008532CA"/>
    <w:rsid w:val="00853467"/>
    <w:rsid w:val="00853CE0"/>
    <w:rsid w:val="00853EAB"/>
    <w:rsid w:val="00854572"/>
    <w:rsid w:val="00854588"/>
    <w:rsid w:val="0085466F"/>
    <w:rsid w:val="00854779"/>
    <w:rsid w:val="00854EC6"/>
    <w:rsid w:val="00855091"/>
    <w:rsid w:val="0085579C"/>
    <w:rsid w:val="00855A5A"/>
    <w:rsid w:val="00855AAE"/>
    <w:rsid w:val="00855DC3"/>
    <w:rsid w:val="00855F68"/>
    <w:rsid w:val="008561B4"/>
    <w:rsid w:val="008564A8"/>
    <w:rsid w:val="008566BC"/>
    <w:rsid w:val="0085672F"/>
    <w:rsid w:val="00856821"/>
    <w:rsid w:val="00857E79"/>
    <w:rsid w:val="00860386"/>
    <w:rsid w:val="008607B0"/>
    <w:rsid w:val="00860FFD"/>
    <w:rsid w:val="008615A0"/>
    <w:rsid w:val="00861BBF"/>
    <w:rsid w:val="0086236A"/>
    <w:rsid w:val="00862687"/>
    <w:rsid w:val="00862716"/>
    <w:rsid w:val="00862872"/>
    <w:rsid w:val="00862E72"/>
    <w:rsid w:val="00863493"/>
    <w:rsid w:val="00863966"/>
    <w:rsid w:val="00863AB9"/>
    <w:rsid w:val="00863C11"/>
    <w:rsid w:val="00863CAC"/>
    <w:rsid w:val="00863D4C"/>
    <w:rsid w:val="008640F2"/>
    <w:rsid w:val="00864235"/>
    <w:rsid w:val="0086445C"/>
    <w:rsid w:val="008649DC"/>
    <w:rsid w:val="00864B9D"/>
    <w:rsid w:val="00864CAF"/>
    <w:rsid w:val="0086538D"/>
    <w:rsid w:val="008653B0"/>
    <w:rsid w:val="00865460"/>
    <w:rsid w:val="00865920"/>
    <w:rsid w:val="0086612C"/>
    <w:rsid w:val="0086626C"/>
    <w:rsid w:val="008668EA"/>
    <w:rsid w:val="00866E09"/>
    <w:rsid w:val="00867321"/>
    <w:rsid w:val="008673CA"/>
    <w:rsid w:val="00867BBA"/>
    <w:rsid w:val="00870175"/>
    <w:rsid w:val="0087096F"/>
    <w:rsid w:val="00870A34"/>
    <w:rsid w:val="00870F2C"/>
    <w:rsid w:val="0087103C"/>
    <w:rsid w:val="00871CDF"/>
    <w:rsid w:val="00871E12"/>
    <w:rsid w:val="00872402"/>
    <w:rsid w:val="00872670"/>
    <w:rsid w:val="00873122"/>
    <w:rsid w:val="008733BC"/>
    <w:rsid w:val="00873DC1"/>
    <w:rsid w:val="0087429A"/>
    <w:rsid w:val="0087429D"/>
    <w:rsid w:val="008747F9"/>
    <w:rsid w:val="00874AFD"/>
    <w:rsid w:val="00874B6C"/>
    <w:rsid w:val="00874C93"/>
    <w:rsid w:val="008755E3"/>
    <w:rsid w:val="008755E6"/>
    <w:rsid w:val="008756A3"/>
    <w:rsid w:val="00875C8B"/>
    <w:rsid w:val="0087622D"/>
    <w:rsid w:val="008765FE"/>
    <w:rsid w:val="00876897"/>
    <w:rsid w:val="0087715A"/>
    <w:rsid w:val="008771E0"/>
    <w:rsid w:val="00877223"/>
    <w:rsid w:val="0087735B"/>
    <w:rsid w:val="008776B3"/>
    <w:rsid w:val="00877982"/>
    <w:rsid w:val="008800F5"/>
    <w:rsid w:val="0088061E"/>
    <w:rsid w:val="008807E4"/>
    <w:rsid w:val="00880A5A"/>
    <w:rsid w:val="008814ED"/>
    <w:rsid w:val="008816DE"/>
    <w:rsid w:val="008817C3"/>
    <w:rsid w:val="008817C5"/>
    <w:rsid w:val="00881F2D"/>
    <w:rsid w:val="00882345"/>
    <w:rsid w:val="00882B91"/>
    <w:rsid w:val="00882BF4"/>
    <w:rsid w:val="00882EE7"/>
    <w:rsid w:val="00882F0C"/>
    <w:rsid w:val="00883570"/>
    <w:rsid w:val="00883C5A"/>
    <w:rsid w:val="00883EE4"/>
    <w:rsid w:val="00883FBD"/>
    <w:rsid w:val="008840E1"/>
    <w:rsid w:val="00884296"/>
    <w:rsid w:val="00884C4F"/>
    <w:rsid w:val="00884D38"/>
    <w:rsid w:val="00885A1B"/>
    <w:rsid w:val="00885B9A"/>
    <w:rsid w:val="00885CD1"/>
    <w:rsid w:val="00886745"/>
    <w:rsid w:val="00886855"/>
    <w:rsid w:val="008869F2"/>
    <w:rsid w:val="008879E9"/>
    <w:rsid w:val="00887D09"/>
    <w:rsid w:val="00887FAF"/>
    <w:rsid w:val="00890219"/>
    <w:rsid w:val="00890C71"/>
    <w:rsid w:val="00891292"/>
    <w:rsid w:val="008912D4"/>
    <w:rsid w:val="0089139B"/>
    <w:rsid w:val="00891493"/>
    <w:rsid w:val="008915EB"/>
    <w:rsid w:val="008918E6"/>
    <w:rsid w:val="00891B17"/>
    <w:rsid w:val="00891DF3"/>
    <w:rsid w:val="00891ED5"/>
    <w:rsid w:val="00892B50"/>
    <w:rsid w:val="00892EF2"/>
    <w:rsid w:val="008930F5"/>
    <w:rsid w:val="00893351"/>
    <w:rsid w:val="00893450"/>
    <w:rsid w:val="00893D72"/>
    <w:rsid w:val="00894161"/>
    <w:rsid w:val="0089462F"/>
    <w:rsid w:val="008946C3"/>
    <w:rsid w:val="008947F4"/>
    <w:rsid w:val="008948A5"/>
    <w:rsid w:val="008949C8"/>
    <w:rsid w:val="00894C3D"/>
    <w:rsid w:val="00895047"/>
    <w:rsid w:val="0089559E"/>
    <w:rsid w:val="00896B52"/>
    <w:rsid w:val="008972DD"/>
    <w:rsid w:val="008979F7"/>
    <w:rsid w:val="00897D5D"/>
    <w:rsid w:val="00897F18"/>
    <w:rsid w:val="008A0976"/>
    <w:rsid w:val="008A0BEE"/>
    <w:rsid w:val="008A0CC2"/>
    <w:rsid w:val="008A0CD3"/>
    <w:rsid w:val="008A0DC3"/>
    <w:rsid w:val="008A21FA"/>
    <w:rsid w:val="008A286A"/>
    <w:rsid w:val="008A31E3"/>
    <w:rsid w:val="008A3B88"/>
    <w:rsid w:val="008A4076"/>
    <w:rsid w:val="008A4751"/>
    <w:rsid w:val="008A5FD2"/>
    <w:rsid w:val="008A6075"/>
    <w:rsid w:val="008A6398"/>
    <w:rsid w:val="008A63EC"/>
    <w:rsid w:val="008A6ED4"/>
    <w:rsid w:val="008A709C"/>
    <w:rsid w:val="008A72DD"/>
    <w:rsid w:val="008A73D0"/>
    <w:rsid w:val="008A7785"/>
    <w:rsid w:val="008A7AEC"/>
    <w:rsid w:val="008A7B5C"/>
    <w:rsid w:val="008A7BE1"/>
    <w:rsid w:val="008B00B3"/>
    <w:rsid w:val="008B06F4"/>
    <w:rsid w:val="008B08CA"/>
    <w:rsid w:val="008B0A30"/>
    <w:rsid w:val="008B0CAF"/>
    <w:rsid w:val="008B1002"/>
    <w:rsid w:val="008B1184"/>
    <w:rsid w:val="008B1399"/>
    <w:rsid w:val="008B1683"/>
    <w:rsid w:val="008B1B78"/>
    <w:rsid w:val="008B2463"/>
    <w:rsid w:val="008B249A"/>
    <w:rsid w:val="008B24F2"/>
    <w:rsid w:val="008B4045"/>
    <w:rsid w:val="008B4065"/>
    <w:rsid w:val="008B4B82"/>
    <w:rsid w:val="008B504A"/>
    <w:rsid w:val="008B5086"/>
    <w:rsid w:val="008B50DC"/>
    <w:rsid w:val="008B5674"/>
    <w:rsid w:val="008B56F5"/>
    <w:rsid w:val="008B58FC"/>
    <w:rsid w:val="008B5931"/>
    <w:rsid w:val="008B5F46"/>
    <w:rsid w:val="008B6149"/>
    <w:rsid w:val="008B6457"/>
    <w:rsid w:val="008B648D"/>
    <w:rsid w:val="008B6955"/>
    <w:rsid w:val="008B69D3"/>
    <w:rsid w:val="008B708D"/>
    <w:rsid w:val="008B718A"/>
    <w:rsid w:val="008B76BB"/>
    <w:rsid w:val="008B7CE7"/>
    <w:rsid w:val="008B7CEC"/>
    <w:rsid w:val="008B7D4F"/>
    <w:rsid w:val="008C12F1"/>
    <w:rsid w:val="008C1627"/>
    <w:rsid w:val="008C18D8"/>
    <w:rsid w:val="008C27CB"/>
    <w:rsid w:val="008C2A18"/>
    <w:rsid w:val="008C2A4E"/>
    <w:rsid w:val="008C38D0"/>
    <w:rsid w:val="008C3964"/>
    <w:rsid w:val="008C3F2B"/>
    <w:rsid w:val="008C41D5"/>
    <w:rsid w:val="008C4CDD"/>
    <w:rsid w:val="008C537D"/>
    <w:rsid w:val="008C5804"/>
    <w:rsid w:val="008C5874"/>
    <w:rsid w:val="008C5E64"/>
    <w:rsid w:val="008C6981"/>
    <w:rsid w:val="008C6E84"/>
    <w:rsid w:val="008C71FE"/>
    <w:rsid w:val="008C72C0"/>
    <w:rsid w:val="008C72FB"/>
    <w:rsid w:val="008C779A"/>
    <w:rsid w:val="008C7975"/>
    <w:rsid w:val="008C7CB7"/>
    <w:rsid w:val="008C7F7E"/>
    <w:rsid w:val="008D0044"/>
    <w:rsid w:val="008D0224"/>
    <w:rsid w:val="008D023A"/>
    <w:rsid w:val="008D046E"/>
    <w:rsid w:val="008D068C"/>
    <w:rsid w:val="008D0FFF"/>
    <w:rsid w:val="008D1123"/>
    <w:rsid w:val="008D118B"/>
    <w:rsid w:val="008D1236"/>
    <w:rsid w:val="008D13F0"/>
    <w:rsid w:val="008D15A4"/>
    <w:rsid w:val="008D1932"/>
    <w:rsid w:val="008D22DF"/>
    <w:rsid w:val="008D2919"/>
    <w:rsid w:val="008D2E07"/>
    <w:rsid w:val="008D2E8F"/>
    <w:rsid w:val="008D3235"/>
    <w:rsid w:val="008D33E8"/>
    <w:rsid w:val="008D3455"/>
    <w:rsid w:val="008D34AE"/>
    <w:rsid w:val="008D3659"/>
    <w:rsid w:val="008D39F6"/>
    <w:rsid w:val="008D3B53"/>
    <w:rsid w:val="008D3C53"/>
    <w:rsid w:val="008D48EE"/>
    <w:rsid w:val="008D4CAE"/>
    <w:rsid w:val="008D4D78"/>
    <w:rsid w:val="008D4DA5"/>
    <w:rsid w:val="008D639B"/>
    <w:rsid w:val="008D75AF"/>
    <w:rsid w:val="008D7DC2"/>
    <w:rsid w:val="008E065F"/>
    <w:rsid w:val="008E0B70"/>
    <w:rsid w:val="008E0C5B"/>
    <w:rsid w:val="008E17AD"/>
    <w:rsid w:val="008E22AC"/>
    <w:rsid w:val="008E2378"/>
    <w:rsid w:val="008E23E4"/>
    <w:rsid w:val="008E2A65"/>
    <w:rsid w:val="008E2B50"/>
    <w:rsid w:val="008E2BB2"/>
    <w:rsid w:val="008E2E0B"/>
    <w:rsid w:val="008E2F4A"/>
    <w:rsid w:val="008E37D8"/>
    <w:rsid w:val="008E382D"/>
    <w:rsid w:val="008E45C9"/>
    <w:rsid w:val="008E477E"/>
    <w:rsid w:val="008E4957"/>
    <w:rsid w:val="008E51B6"/>
    <w:rsid w:val="008E5293"/>
    <w:rsid w:val="008E5667"/>
    <w:rsid w:val="008E598F"/>
    <w:rsid w:val="008E5EB4"/>
    <w:rsid w:val="008E5F5E"/>
    <w:rsid w:val="008E6132"/>
    <w:rsid w:val="008E6726"/>
    <w:rsid w:val="008E684E"/>
    <w:rsid w:val="008E69E6"/>
    <w:rsid w:val="008E6AA4"/>
    <w:rsid w:val="008E6EEF"/>
    <w:rsid w:val="008E722A"/>
    <w:rsid w:val="008E7473"/>
    <w:rsid w:val="008E7B93"/>
    <w:rsid w:val="008F051B"/>
    <w:rsid w:val="008F05F5"/>
    <w:rsid w:val="008F061A"/>
    <w:rsid w:val="008F0E2D"/>
    <w:rsid w:val="008F0F75"/>
    <w:rsid w:val="008F1054"/>
    <w:rsid w:val="008F13FC"/>
    <w:rsid w:val="008F13FD"/>
    <w:rsid w:val="008F1B72"/>
    <w:rsid w:val="008F1C73"/>
    <w:rsid w:val="008F2546"/>
    <w:rsid w:val="008F30F8"/>
    <w:rsid w:val="008F3286"/>
    <w:rsid w:val="008F3517"/>
    <w:rsid w:val="008F36DB"/>
    <w:rsid w:val="008F3A22"/>
    <w:rsid w:val="008F3C74"/>
    <w:rsid w:val="008F3F6A"/>
    <w:rsid w:val="008F44C6"/>
    <w:rsid w:val="008F491F"/>
    <w:rsid w:val="008F4AEE"/>
    <w:rsid w:val="008F4B43"/>
    <w:rsid w:val="008F4F4C"/>
    <w:rsid w:val="008F5873"/>
    <w:rsid w:val="008F63C6"/>
    <w:rsid w:val="008F67BD"/>
    <w:rsid w:val="008F6CFF"/>
    <w:rsid w:val="008F70DC"/>
    <w:rsid w:val="008F7B92"/>
    <w:rsid w:val="009002A2"/>
    <w:rsid w:val="009004D5"/>
    <w:rsid w:val="00900954"/>
    <w:rsid w:val="00900CC1"/>
    <w:rsid w:val="00900FA8"/>
    <w:rsid w:val="0090114A"/>
    <w:rsid w:val="009019F4"/>
    <w:rsid w:val="00902793"/>
    <w:rsid w:val="00902984"/>
    <w:rsid w:val="00902A00"/>
    <w:rsid w:val="00902FD8"/>
    <w:rsid w:val="00903117"/>
    <w:rsid w:val="0090371C"/>
    <w:rsid w:val="00903852"/>
    <w:rsid w:val="00903AEB"/>
    <w:rsid w:val="0090460D"/>
    <w:rsid w:val="0090474B"/>
    <w:rsid w:val="00904935"/>
    <w:rsid w:val="00904CDD"/>
    <w:rsid w:val="0090509C"/>
    <w:rsid w:val="009050C9"/>
    <w:rsid w:val="0090540D"/>
    <w:rsid w:val="0090581B"/>
    <w:rsid w:val="00906069"/>
    <w:rsid w:val="009062E8"/>
    <w:rsid w:val="009064B4"/>
    <w:rsid w:val="00906997"/>
    <w:rsid w:val="00906C49"/>
    <w:rsid w:val="00907126"/>
    <w:rsid w:val="00907B13"/>
    <w:rsid w:val="00907FBA"/>
    <w:rsid w:val="00910046"/>
    <w:rsid w:val="0091039C"/>
    <w:rsid w:val="00910471"/>
    <w:rsid w:val="00910764"/>
    <w:rsid w:val="009112D4"/>
    <w:rsid w:val="0091132E"/>
    <w:rsid w:val="009114B3"/>
    <w:rsid w:val="00911618"/>
    <w:rsid w:val="00911BB6"/>
    <w:rsid w:val="00911CA1"/>
    <w:rsid w:val="00912464"/>
    <w:rsid w:val="009124F5"/>
    <w:rsid w:val="009127AA"/>
    <w:rsid w:val="0091284C"/>
    <w:rsid w:val="00912D70"/>
    <w:rsid w:val="0091322A"/>
    <w:rsid w:val="00913748"/>
    <w:rsid w:val="00914231"/>
    <w:rsid w:val="009144EF"/>
    <w:rsid w:val="00914653"/>
    <w:rsid w:val="00914951"/>
    <w:rsid w:val="00914A66"/>
    <w:rsid w:val="00915419"/>
    <w:rsid w:val="00916252"/>
    <w:rsid w:val="0091626B"/>
    <w:rsid w:val="009167EB"/>
    <w:rsid w:val="00916CA0"/>
    <w:rsid w:val="00917216"/>
    <w:rsid w:val="00917EA1"/>
    <w:rsid w:val="00920801"/>
    <w:rsid w:val="00920989"/>
    <w:rsid w:val="00920A55"/>
    <w:rsid w:val="00920D3C"/>
    <w:rsid w:val="00920E56"/>
    <w:rsid w:val="00920EAB"/>
    <w:rsid w:val="0092138C"/>
    <w:rsid w:val="00921A23"/>
    <w:rsid w:val="00921C0C"/>
    <w:rsid w:val="00921CBA"/>
    <w:rsid w:val="009228FB"/>
    <w:rsid w:val="009232F6"/>
    <w:rsid w:val="009234A3"/>
    <w:rsid w:val="009237FD"/>
    <w:rsid w:val="009238E9"/>
    <w:rsid w:val="00923D2A"/>
    <w:rsid w:val="00924804"/>
    <w:rsid w:val="0092483F"/>
    <w:rsid w:val="00924858"/>
    <w:rsid w:val="00924FBA"/>
    <w:rsid w:val="0092561E"/>
    <w:rsid w:val="009256A0"/>
    <w:rsid w:val="00925917"/>
    <w:rsid w:val="00925D87"/>
    <w:rsid w:val="009264D1"/>
    <w:rsid w:val="009267EA"/>
    <w:rsid w:val="00926A94"/>
    <w:rsid w:val="00926CF0"/>
    <w:rsid w:val="00926F62"/>
    <w:rsid w:val="00927C74"/>
    <w:rsid w:val="00927F4D"/>
    <w:rsid w:val="0093079A"/>
    <w:rsid w:val="00930B01"/>
    <w:rsid w:val="00930B8D"/>
    <w:rsid w:val="00930E94"/>
    <w:rsid w:val="00931628"/>
    <w:rsid w:val="009318BC"/>
    <w:rsid w:val="00931AE5"/>
    <w:rsid w:val="00931D5B"/>
    <w:rsid w:val="00931E6E"/>
    <w:rsid w:val="00931FB0"/>
    <w:rsid w:val="009320FB"/>
    <w:rsid w:val="0093235A"/>
    <w:rsid w:val="00932429"/>
    <w:rsid w:val="00932783"/>
    <w:rsid w:val="0093295A"/>
    <w:rsid w:val="00932D9D"/>
    <w:rsid w:val="00932E23"/>
    <w:rsid w:val="00932EF7"/>
    <w:rsid w:val="00932F1B"/>
    <w:rsid w:val="00933131"/>
    <w:rsid w:val="00933202"/>
    <w:rsid w:val="0093331D"/>
    <w:rsid w:val="009333BE"/>
    <w:rsid w:val="00933617"/>
    <w:rsid w:val="009336BE"/>
    <w:rsid w:val="00933738"/>
    <w:rsid w:val="00933D52"/>
    <w:rsid w:val="00933F91"/>
    <w:rsid w:val="009343B8"/>
    <w:rsid w:val="00934558"/>
    <w:rsid w:val="0093456A"/>
    <w:rsid w:val="00934703"/>
    <w:rsid w:val="009347C1"/>
    <w:rsid w:val="009347C2"/>
    <w:rsid w:val="00934880"/>
    <w:rsid w:val="00934D87"/>
    <w:rsid w:val="00934F8C"/>
    <w:rsid w:val="0093520E"/>
    <w:rsid w:val="00935521"/>
    <w:rsid w:val="0093556E"/>
    <w:rsid w:val="00935777"/>
    <w:rsid w:val="00935822"/>
    <w:rsid w:val="00935B01"/>
    <w:rsid w:val="0093652D"/>
    <w:rsid w:val="00936555"/>
    <w:rsid w:val="00936742"/>
    <w:rsid w:val="00936A79"/>
    <w:rsid w:val="00936C59"/>
    <w:rsid w:val="00936E3A"/>
    <w:rsid w:val="009375C7"/>
    <w:rsid w:val="0093780C"/>
    <w:rsid w:val="00937FC7"/>
    <w:rsid w:val="00940316"/>
    <w:rsid w:val="00940677"/>
    <w:rsid w:val="00940A94"/>
    <w:rsid w:val="00940C0E"/>
    <w:rsid w:val="00940D24"/>
    <w:rsid w:val="00941081"/>
    <w:rsid w:val="009410CB"/>
    <w:rsid w:val="0094122D"/>
    <w:rsid w:val="0094128C"/>
    <w:rsid w:val="00941613"/>
    <w:rsid w:val="00941ABD"/>
    <w:rsid w:val="00941DFF"/>
    <w:rsid w:val="00942326"/>
    <w:rsid w:val="009425C8"/>
    <w:rsid w:val="00942669"/>
    <w:rsid w:val="0094280C"/>
    <w:rsid w:val="00942FC2"/>
    <w:rsid w:val="00943436"/>
    <w:rsid w:val="009435E8"/>
    <w:rsid w:val="009436DF"/>
    <w:rsid w:val="0094377B"/>
    <w:rsid w:val="009439CC"/>
    <w:rsid w:val="00943ACB"/>
    <w:rsid w:val="009443AE"/>
    <w:rsid w:val="00944CF8"/>
    <w:rsid w:val="00945053"/>
    <w:rsid w:val="0094567F"/>
    <w:rsid w:val="0094569D"/>
    <w:rsid w:val="009457F6"/>
    <w:rsid w:val="00945802"/>
    <w:rsid w:val="00945896"/>
    <w:rsid w:val="00945B4F"/>
    <w:rsid w:val="00945E33"/>
    <w:rsid w:val="009467A2"/>
    <w:rsid w:val="00946B9B"/>
    <w:rsid w:val="00946D8E"/>
    <w:rsid w:val="0094766E"/>
    <w:rsid w:val="009477A4"/>
    <w:rsid w:val="00947E00"/>
    <w:rsid w:val="00950666"/>
    <w:rsid w:val="00950850"/>
    <w:rsid w:val="0095096D"/>
    <w:rsid w:val="00950A85"/>
    <w:rsid w:val="00951482"/>
    <w:rsid w:val="00951AC3"/>
    <w:rsid w:val="0095222C"/>
    <w:rsid w:val="0095235A"/>
    <w:rsid w:val="00952F90"/>
    <w:rsid w:val="0095351D"/>
    <w:rsid w:val="00953708"/>
    <w:rsid w:val="00953B7B"/>
    <w:rsid w:val="00953BF6"/>
    <w:rsid w:val="00954144"/>
    <w:rsid w:val="009544C4"/>
    <w:rsid w:val="0095470C"/>
    <w:rsid w:val="00954771"/>
    <w:rsid w:val="0095479A"/>
    <w:rsid w:val="00954A51"/>
    <w:rsid w:val="00954A8B"/>
    <w:rsid w:val="009553B1"/>
    <w:rsid w:val="00955472"/>
    <w:rsid w:val="009557B7"/>
    <w:rsid w:val="00955B76"/>
    <w:rsid w:val="00955DB4"/>
    <w:rsid w:val="00955DC9"/>
    <w:rsid w:val="00956530"/>
    <w:rsid w:val="00956856"/>
    <w:rsid w:val="00956FB9"/>
    <w:rsid w:val="0095721D"/>
    <w:rsid w:val="009576E6"/>
    <w:rsid w:val="00957981"/>
    <w:rsid w:val="00957E54"/>
    <w:rsid w:val="00957E85"/>
    <w:rsid w:val="009600E4"/>
    <w:rsid w:val="00960499"/>
    <w:rsid w:val="0096060B"/>
    <w:rsid w:val="009608A4"/>
    <w:rsid w:val="00960F8F"/>
    <w:rsid w:val="00961D8A"/>
    <w:rsid w:val="00962023"/>
    <w:rsid w:val="00962B01"/>
    <w:rsid w:val="00962E76"/>
    <w:rsid w:val="009633E4"/>
    <w:rsid w:val="00964678"/>
    <w:rsid w:val="009647A5"/>
    <w:rsid w:val="0096484B"/>
    <w:rsid w:val="00964BCD"/>
    <w:rsid w:val="0096548A"/>
    <w:rsid w:val="00965513"/>
    <w:rsid w:val="00965618"/>
    <w:rsid w:val="009659A0"/>
    <w:rsid w:val="009659A3"/>
    <w:rsid w:val="009662F4"/>
    <w:rsid w:val="00966394"/>
    <w:rsid w:val="009663A4"/>
    <w:rsid w:val="009668BB"/>
    <w:rsid w:val="00966EF8"/>
    <w:rsid w:val="0096711D"/>
    <w:rsid w:val="00967192"/>
    <w:rsid w:val="009677DA"/>
    <w:rsid w:val="00967E65"/>
    <w:rsid w:val="00967ED3"/>
    <w:rsid w:val="00967FEA"/>
    <w:rsid w:val="00970163"/>
    <w:rsid w:val="00970742"/>
    <w:rsid w:val="00970C9B"/>
    <w:rsid w:val="00971254"/>
    <w:rsid w:val="00971316"/>
    <w:rsid w:val="009713C1"/>
    <w:rsid w:val="009719C3"/>
    <w:rsid w:val="00971C5C"/>
    <w:rsid w:val="00971FB3"/>
    <w:rsid w:val="00972562"/>
    <w:rsid w:val="0097276E"/>
    <w:rsid w:val="00972AE3"/>
    <w:rsid w:val="00972D92"/>
    <w:rsid w:val="00972DA5"/>
    <w:rsid w:val="00973C92"/>
    <w:rsid w:val="009741CA"/>
    <w:rsid w:val="009743CB"/>
    <w:rsid w:val="00974BC9"/>
    <w:rsid w:val="00974BE8"/>
    <w:rsid w:val="00974F85"/>
    <w:rsid w:val="00975123"/>
    <w:rsid w:val="0097529D"/>
    <w:rsid w:val="009752E5"/>
    <w:rsid w:val="0097545C"/>
    <w:rsid w:val="00975A43"/>
    <w:rsid w:val="00975B8E"/>
    <w:rsid w:val="00975D18"/>
    <w:rsid w:val="00976725"/>
    <w:rsid w:val="00976A95"/>
    <w:rsid w:val="00976D98"/>
    <w:rsid w:val="00976DCC"/>
    <w:rsid w:val="0097736F"/>
    <w:rsid w:val="009777D2"/>
    <w:rsid w:val="0097797A"/>
    <w:rsid w:val="00977F70"/>
    <w:rsid w:val="0098039D"/>
    <w:rsid w:val="00980E3A"/>
    <w:rsid w:val="00980E6C"/>
    <w:rsid w:val="0098165B"/>
    <w:rsid w:val="0098170D"/>
    <w:rsid w:val="0098180A"/>
    <w:rsid w:val="00982306"/>
    <w:rsid w:val="00982357"/>
    <w:rsid w:val="0098280C"/>
    <w:rsid w:val="00982F99"/>
    <w:rsid w:val="00983966"/>
    <w:rsid w:val="00983FA8"/>
    <w:rsid w:val="00984283"/>
    <w:rsid w:val="00984D55"/>
    <w:rsid w:val="00985531"/>
    <w:rsid w:val="00985B0A"/>
    <w:rsid w:val="00985D67"/>
    <w:rsid w:val="00986168"/>
    <w:rsid w:val="00986254"/>
    <w:rsid w:val="0098637C"/>
    <w:rsid w:val="0098655A"/>
    <w:rsid w:val="009865F4"/>
    <w:rsid w:val="00986925"/>
    <w:rsid w:val="00987150"/>
    <w:rsid w:val="0098739C"/>
    <w:rsid w:val="00987407"/>
    <w:rsid w:val="0098757F"/>
    <w:rsid w:val="009875AE"/>
    <w:rsid w:val="009878E7"/>
    <w:rsid w:val="00987CC7"/>
    <w:rsid w:val="0099063A"/>
    <w:rsid w:val="00990715"/>
    <w:rsid w:val="00990791"/>
    <w:rsid w:val="00990BF0"/>
    <w:rsid w:val="00990E06"/>
    <w:rsid w:val="00991476"/>
    <w:rsid w:val="009914F7"/>
    <w:rsid w:val="0099161B"/>
    <w:rsid w:val="00991B71"/>
    <w:rsid w:val="009921B8"/>
    <w:rsid w:val="00992CE9"/>
    <w:rsid w:val="00993335"/>
    <w:rsid w:val="0099386C"/>
    <w:rsid w:val="00993AAD"/>
    <w:rsid w:val="00994156"/>
    <w:rsid w:val="009945EB"/>
    <w:rsid w:val="00994E80"/>
    <w:rsid w:val="00994F43"/>
    <w:rsid w:val="0099518C"/>
    <w:rsid w:val="009955D9"/>
    <w:rsid w:val="00996660"/>
    <w:rsid w:val="00996951"/>
    <w:rsid w:val="009969A0"/>
    <w:rsid w:val="00996A4E"/>
    <w:rsid w:val="00996BDF"/>
    <w:rsid w:val="00996D52"/>
    <w:rsid w:val="00996EAD"/>
    <w:rsid w:val="00997386"/>
    <w:rsid w:val="009975B2"/>
    <w:rsid w:val="00997688"/>
    <w:rsid w:val="00997730"/>
    <w:rsid w:val="00997AAC"/>
    <w:rsid w:val="00997DEB"/>
    <w:rsid w:val="00997E6C"/>
    <w:rsid w:val="009A008A"/>
    <w:rsid w:val="009A03CA"/>
    <w:rsid w:val="009A03E2"/>
    <w:rsid w:val="009A06DC"/>
    <w:rsid w:val="009A08F9"/>
    <w:rsid w:val="009A09A0"/>
    <w:rsid w:val="009A0D8F"/>
    <w:rsid w:val="009A123B"/>
    <w:rsid w:val="009A1721"/>
    <w:rsid w:val="009A1775"/>
    <w:rsid w:val="009A1988"/>
    <w:rsid w:val="009A1FC8"/>
    <w:rsid w:val="009A206B"/>
    <w:rsid w:val="009A2475"/>
    <w:rsid w:val="009A26DF"/>
    <w:rsid w:val="009A277E"/>
    <w:rsid w:val="009A29F9"/>
    <w:rsid w:val="009A2D61"/>
    <w:rsid w:val="009A39B6"/>
    <w:rsid w:val="009A4178"/>
    <w:rsid w:val="009A46FD"/>
    <w:rsid w:val="009A4890"/>
    <w:rsid w:val="009A498F"/>
    <w:rsid w:val="009A4FED"/>
    <w:rsid w:val="009A52D3"/>
    <w:rsid w:val="009A5955"/>
    <w:rsid w:val="009A5AAB"/>
    <w:rsid w:val="009A5C6B"/>
    <w:rsid w:val="009A5DBD"/>
    <w:rsid w:val="009A5F5E"/>
    <w:rsid w:val="009A5F68"/>
    <w:rsid w:val="009A625E"/>
    <w:rsid w:val="009A64D5"/>
    <w:rsid w:val="009A6563"/>
    <w:rsid w:val="009A6A1D"/>
    <w:rsid w:val="009A6AA5"/>
    <w:rsid w:val="009A6E4E"/>
    <w:rsid w:val="009A71DE"/>
    <w:rsid w:val="009A73D9"/>
    <w:rsid w:val="009A77D4"/>
    <w:rsid w:val="009A7850"/>
    <w:rsid w:val="009A7C5E"/>
    <w:rsid w:val="009A7CD3"/>
    <w:rsid w:val="009A7E13"/>
    <w:rsid w:val="009B0ADB"/>
    <w:rsid w:val="009B0C68"/>
    <w:rsid w:val="009B0D86"/>
    <w:rsid w:val="009B115F"/>
    <w:rsid w:val="009B278C"/>
    <w:rsid w:val="009B2BE7"/>
    <w:rsid w:val="009B303C"/>
    <w:rsid w:val="009B3125"/>
    <w:rsid w:val="009B3451"/>
    <w:rsid w:val="009B3BC7"/>
    <w:rsid w:val="009B3EC0"/>
    <w:rsid w:val="009B4127"/>
    <w:rsid w:val="009B44C5"/>
    <w:rsid w:val="009B45D2"/>
    <w:rsid w:val="009B4679"/>
    <w:rsid w:val="009B4782"/>
    <w:rsid w:val="009B4987"/>
    <w:rsid w:val="009B4CA9"/>
    <w:rsid w:val="009B4CE4"/>
    <w:rsid w:val="009B5270"/>
    <w:rsid w:val="009B5474"/>
    <w:rsid w:val="009B57A8"/>
    <w:rsid w:val="009B5FF9"/>
    <w:rsid w:val="009B615C"/>
    <w:rsid w:val="009B61E3"/>
    <w:rsid w:val="009B655F"/>
    <w:rsid w:val="009B676F"/>
    <w:rsid w:val="009B6F3A"/>
    <w:rsid w:val="009B7265"/>
    <w:rsid w:val="009B72EC"/>
    <w:rsid w:val="009B756E"/>
    <w:rsid w:val="009B7A8F"/>
    <w:rsid w:val="009B7E8C"/>
    <w:rsid w:val="009C0023"/>
    <w:rsid w:val="009C0270"/>
    <w:rsid w:val="009C0A8A"/>
    <w:rsid w:val="009C0B7D"/>
    <w:rsid w:val="009C0E66"/>
    <w:rsid w:val="009C101A"/>
    <w:rsid w:val="009C152C"/>
    <w:rsid w:val="009C1544"/>
    <w:rsid w:val="009C1611"/>
    <w:rsid w:val="009C18B8"/>
    <w:rsid w:val="009C1E66"/>
    <w:rsid w:val="009C2187"/>
    <w:rsid w:val="009C271D"/>
    <w:rsid w:val="009C2B65"/>
    <w:rsid w:val="009C30DE"/>
    <w:rsid w:val="009C31AF"/>
    <w:rsid w:val="009C39A4"/>
    <w:rsid w:val="009C3F54"/>
    <w:rsid w:val="009C3F5F"/>
    <w:rsid w:val="009C419D"/>
    <w:rsid w:val="009C41CA"/>
    <w:rsid w:val="009C4357"/>
    <w:rsid w:val="009C448B"/>
    <w:rsid w:val="009C48AB"/>
    <w:rsid w:val="009C5069"/>
    <w:rsid w:val="009C5150"/>
    <w:rsid w:val="009C5420"/>
    <w:rsid w:val="009C6207"/>
    <w:rsid w:val="009C68B8"/>
    <w:rsid w:val="009C690A"/>
    <w:rsid w:val="009C690C"/>
    <w:rsid w:val="009C731A"/>
    <w:rsid w:val="009C7761"/>
    <w:rsid w:val="009C7926"/>
    <w:rsid w:val="009C7C15"/>
    <w:rsid w:val="009D015D"/>
    <w:rsid w:val="009D09DC"/>
    <w:rsid w:val="009D10A7"/>
    <w:rsid w:val="009D1335"/>
    <w:rsid w:val="009D1550"/>
    <w:rsid w:val="009D2946"/>
    <w:rsid w:val="009D2978"/>
    <w:rsid w:val="009D2E48"/>
    <w:rsid w:val="009D32AF"/>
    <w:rsid w:val="009D3D07"/>
    <w:rsid w:val="009D3F0A"/>
    <w:rsid w:val="009D4896"/>
    <w:rsid w:val="009D56F1"/>
    <w:rsid w:val="009D5DA3"/>
    <w:rsid w:val="009D600C"/>
    <w:rsid w:val="009D6358"/>
    <w:rsid w:val="009D63CF"/>
    <w:rsid w:val="009D644F"/>
    <w:rsid w:val="009D6EC7"/>
    <w:rsid w:val="009D7384"/>
    <w:rsid w:val="009D786F"/>
    <w:rsid w:val="009E10E6"/>
    <w:rsid w:val="009E115D"/>
    <w:rsid w:val="009E122C"/>
    <w:rsid w:val="009E1A9A"/>
    <w:rsid w:val="009E231D"/>
    <w:rsid w:val="009E26C5"/>
    <w:rsid w:val="009E2800"/>
    <w:rsid w:val="009E2A3C"/>
    <w:rsid w:val="009E2E03"/>
    <w:rsid w:val="009E324E"/>
    <w:rsid w:val="009E3A90"/>
    <w:rsid w:val="009E3C8E"/>
    <w:rsid w:val="009E41E3"/>
    <w:rsid w:val="009E42D3"/>
    <w:rsid w:val="009E4370"/>
    <w:rsid w:val="009E4865"/>
    <w:rsid w:val="009E503F"/>
    <w:rsid w:val="009E517A"/>
    <w:rsid w:val="009E53B8"/>
    <w:rsid w:val="009E5BE5"/>
    <w:rsid w:val="009E64CE"/>
    <w:rsid w:val="009E65CC"/>
    <w:rsid w:val="009E68FE"/>
    <w:rsid w:val="009E6FFD"/>
    <w:rsid w:val="009E7D0A"/>
    <w:rsid w:val="009E7D33"/>
    <w:rsid w:val="009E7F8C"/>
    <w:rsid w:val="009F0477"/>
    <w:rsid w:val="009F049B"/>
    <w:rsid w:val="009F04C8"/>
    <w:rsid w:val="009F0929"/>
    <w:rsid w:val="009F09BA"/>
    <w:rsid w:val="009F0BD2"/>
    <w:rsid w:val="009F1780"/>
    <w:rsid w:val="009F178D"/>
    <w:rsid w:val="009F1941"/>
    <w:rsid w:val="009F19E9"/>
    <w:rsid w:val="009F25B9"/>
    <w:rsid w:val="009F2875"/>
    <w:rsid w:val="009F3380"/>
    <w:rsid w:val="009F3949"/>
    <w:rsid w:val="009F3C45"/>
    <w:rsid w:val="009F3EBA"/>
    <w:rsid w:val="009F43FF"/>
    <w:rsid w:val="009F476D"/>
    <w:rsid w:val="009F480C"/>
    <w:rsid w:val="009F4CE6"/>
    <w:rsid w:val="009F51CC"/>
    <w:rsid w:val="009F557F"/>
    <w:rsid w:val="009F5B6A"/>
    <w:rsid w:val="009F6395"/>
    <w:rsid w:val="009F645E"/>
    <w:rsid w:val="009F6C74"/>
    <w:rsid w:val="009F6D01"/>
    <w:rsid w:val="009F71B5"/>
    <w:rsid w:val="009F7668"/>
    <w:rsid w:val="009F799E"/>
    <w:rsid w:val="00A0034F"/>
    <w:rsid w:val="00A00F4F"/>
    <w:rsid w:val="00A00F58"/>
    <w:rsid w:val="00A0139E"/>
    <w:rsid w:val="00A017B1"/>
    <w:rsid w:val="00A02078"/>
    <w:rsid w:val="00A02369"/>
    <w:rsid w:val="00A02731"/>
    <w:rsid w:val="00A02A93"/>
    <w:rsid w:val="00A02FFE"/>
    <w:rsid w:val="00A039B5"/>
    <w:rsid w:val="00A03D94"/>
    <w:rsid w:val="00A04231"/>
    <w:rsid w:val="00A0454F"/>
    <w:rsid w:val="00A04663"/>
    <w:rsid w:val="00A04B39"/>
    <w:rsid w:val="00A04B4D"/>
    <w:rsid w:val="00A04C1C"/>
    <w:rsid w:val="00A04E38"/>
    <w:rsid w:val="00A056A3"/>
    <w:rsid w:val="00A058A9"/>
    <w:rsid w:val="00A05CA2"/>
    <w:rsid w:val="00A05DD3"/>
    <w:rsid w:val="00A0638B"/>
    <w:rsid w:val="00A0638D"/>
    <w:rsid w:val="00A064E4"/>
    <w:rsid w:val="00A06578"/>
    <w:rsid w:val="00A06AFD"/>
    <w:rsid w:val="00A07619"/>
    <w:rsid w:val="00A077DC"/>
    <w:rsid w:val="00A07864"/>
    <w:rsid w:val="00A07A52"/>
    <w:rsid w:val="00A1058B"/>
    <w:rsid w:val="00A10FC2"/>
    <w:rsid w:val="00A11772"/>
    <w:rsid w:val="00A12411"/>
    <w:rsid w:val="00A1253B"/>
    <w:rsid w:val="00A12E6E"/>
    <w:rsid w:val="00A132C0"/>
    <w:rsid w:val="00A13A4F"/>
    <w:rsid w:val="00A13A64"/>
    <w:rsid w:val="00A13CFE"/>
    <w:rsid w:val="00A1461F"/>
    <w:rsid w:val="00A14834"/>
    <w:rsid w:val="00A162B9"/>
    <w:rsid w:val="00A16432"/>
    <w:rsid w:val="00A1685B"/>
    <w:rsid w:val="00A170A0"/>
    <w:rsid w:val="00A174DF"/>
    <w:rsid w:val="00A17B68"/>
    <w:rsid w:val="00A17CE4"/>
    <w:rsid w:val="00A200E3"/>
    <w:rsid w:val="00A202EE"/>
    <w:rsid w:val="00A205FB"/>
    <w:rsid w:val="00A20988"/>
    <w:rsid w:val="00A20D13"/>
    <w:rsid w:val="00A21503"/>
    <w:rsid w:val="00A21F55"/>
    <w:rsid w:val="00A22296"/>
    <w:rsid w:val="00A22335"/>
    <w:rsid w:val="00A22456"/>
    <w:rsid w:val="00A225CE"/>
    <w:rsid w:val="00A22699"/>
    <w:rsid w:val="00A22DAC"/>
    <w:rsid w:val="00A22F0B"/>
    <w:rsid w:val="00A23230"/>
    <w:rsid w:val="00A23421"/>
    <w:rsid w:val="00A23445"/>
    <w:rsid w:val="00A23570"/>
    <w:rsid w:val="00A2369C"/>
    <w:rsid w:val="00A23919"/>
    <w:rsid w:val="00A23DE7"/>
    <w:rsid w:val="00A249E2"/>
    <w:rsid w:val="00A24CA8"/>
    <w:rsid w:val="00A24CD5"/>
    <w:rsid w:val="00A24CFA"/>
    <w:rsid w:val="00A25538"/>
    <w:rsid w:val="00A2582C"/>
    <w:rsid w:val="00A2586A"/>
    <w:rsid w:val="00A258A8"/>
    <w:rsid w:val="00A25E32"/>
    <w:rsid w:val="00A25E9E"/>
    <w:rsid w:val="00A262A4"/>
    <w:rsid w:val="00A265AF"/>
    <w:rsid w:val="00A26785"/>
    <w:rsid w:val="00A26B2F"/>
    <w:rsid w:val="00A26D1E"/>
    <w:rsid w:val="00A26EB7"/>
    <w:rsid w:val="00A2704B"/>
    <w:rsid w:val="00A2745F"/>
    <w:rsid w:val="00A274B2"/>
    <w:rsid w:val="00A2762E"/>
    <w:rsid w:val="00A27A98"/>
    <w:rsid w:val="00A27E52"/>
    <w:rsid w:val="00A307DF"/>
    <w:rsid w:val="00A30819"/>
    <w:rsid w:val="00A30877"/>
    <w:rsid w:val="00A309A1"/>
    <w:rsid w:val="00A30E27"/>
    <w:rsid w:val="00A31209"/>
    <w:rsid w:val="00A31523"/>
    <w:rsid w:val="00A3175B"/>
    <w:rsid w:val="00A318C1"/>
    <w:rsid w:val="00A31D97"/>
    <w:rsid w:val="00A320F5"/>
    <w:rsid w:val="00A321D0"/>
    <w:rsid w:val="00A322D7"/>
    <w:rsid w:val="00A32E81"/>
    <w:rsid w:val="00A33111"/>
    <w:rsid w:val="00A3311D"/>
    <w:rsid w:val="00A3328C"/>
    <w:rsid w:val="00A33329"/>
    <w:rsid w:val="00A33647"/>
    <w:rsid w:val="00A33B6C"/>
    <w:rsid w:val="00A33CD6"/>
    <w:rsid w:val="00A33E1D"/>
    <w:rsid w:val="00A34013"/>
    <w:rsid w:val="00A34317"/>
    <w:rsid w:val="00A34630"/>
    <w:rsid w:val="00A34AD1"/>
    <w:rsid w:val="00A34EB0"/>
    <w:rsid w:val="00A35025"/>
    <w:rsid w:val="00A350F4"/>
    <w:rsid w:val="00A351CE"/>
    <w:rsid w:val="00A355A4"/>
    <w:rsid w:val="00A357F1"/>
    <w:rsid w:val="00A35A6B"/>
    <w:rsid w:val="00A35D37"/>
    <w:rsid w:val="00A35DE3"/>
    <w:rsid w:val="00A36072"/>
    <w:rsid w:val="00A3637B"/>
    <w:rsid w:val="00A363EE"/>
    <w:rsid w:val="00A36575"/>
    <w:rsid w:val="00A368BD"/>
    <w:rsid w:val="00A36A89"/>
    <w:rsid w:val="00A36C7E"/>
    <w:rsid w:val="00A36D26"/>
    <w:rsid w:val="00A36F02"/>
    <w:rsid w:val="00A36F98"/>
    <w:rsid w:val="00A36FC0"/>
    <w:rsid w:val="00A370A3"/>
    <w:rsid w:val="00A37468"/>
    <w:rsid w:val="00A37740"/>
    <w:rsid w:val="00A37E1E"/>
    <w:rsid w:val="00A401DE"/>
    <w:rsid w:val="00A40AF9"/>
    <w:rsid w:val="00A4114D"/>
    <w:rsid w:val="00A41852"/>
    <w:rsid w:val="00A42644"/>
    <w:rsid w:val="00A42722"/>
    <w:rsid w:val="00A42912"/>
    <w:rsid w:val="00A42B51"/>
    <w:rsid w:val="00A42BE0"/>
    <w:rsid w:val="00A42E55"/>
    <w:rsid w:val="00A43D9D"/>
    <w:rsid w:val="00A4423E"/>
    <w:rsid w:val="00A4426E"/>
    <w:rsid w:val="00A445B7"/>
    <w:rsid w:val="00A4483C"/>
    <w:rsid w:val="00A44FAA"/>
    <w:rsid w:val="00A45737"/>
    <w:rsid w:val="00A458B3"/>
    <w:rsid w:val="00A45912"/>
    <w:rsid w:val="00A4622D"/>
    <w:rsid w:val="00A4640F"/>
    <w:rsid w:val="00A46901"/>
    <w:rsid w:val="00A46BF0"/>
    <w:rsid w:val="00A46EC0"/>
    <w:rsid w:val="00A475C4"/>
    <w:rsid w:val="00A47782"/>
    <w:rsid w:val="00A503A0"/>
    <w:rsid w:val="00A503EB"/>
    <w:rsid w:val="00A50CB2"/>
    <w:rsid w:val="00A5110F"/>
    <w:rsid w:val="00A5112D"/>
    <w:rsid w:val="00A51367"/>
    <w:rsid w:val="00A513E2"/>
    <w:rsid w:val="00A51528"/>
    <w:rsid w:val="00A51779"/>
    <w:rsid w:val="00A518BF"/>
    <w:rsid w:val="00A5190C"/>
    <w:rsid w:val="00A51947"/>
    <w:rsid w:val="00A51B54"/>
    <w:rsid w:val="00A51C4C"/>
    <w:rsid w:val="00A5205B"/>
    <w:rsid w:val="00A522C0"/>
    <w:rsid w:val="00A52506"/>
    <w:rsid w:val="00A5259F"/>
    <w:rsid w:val="00A52909"/>
    <w:rsid w:val="00A529FC"/>
    <w:rsid w:val="00A52D2C"/>
    <w:rsid w:val="00A533AF"/>
    <w:rsid w:val="00A5371B"/>
    <w:rsid w:val="00A53F15"/>
    <w:rsid w:val="00A54061"/>
    <w:rsid w:val="00A54512"/>
    <w:rsid w:val="00A5469B"/>
    <w:rsid w:val="00A54F3B"/>
    <w:rsid w:val="00A55009"/>
    <w:rsid w:val="00A55709"/>
    <w:rsid w:val="00A55896"/>
    <w:rsid w:val="00A559C8"/>
    <w:rsid w:val="00A55A8A"/>
    <w:rsid w:val="00A55B12"/>
    <w:rsid w:val="00A55BCE"/>
    <w:rsid w:val="00A56B43"/>
    <w:rsid w:val="00A57769"/>
    <w:rsid w:val="00A577C5"/>
    <w:rsid w:val="00A57C54"/>
    <w:rsid w:val="00A603FA"/>
    <w:rsid w:val="00A606E3"/>
    <w:rsid w:val="00A60A32"/>
    <w:rsid w:val="00A60F68"/>
    <w:rsid w:val="00A612C0"/>
    <w:rsid w:val="00A61792"/>
    <w:rsid w:val="00A618A8"/>
    <w:rsid w:val="00A61DDF"/>
    <w:rsid w:val="00A61E28"/>
    <w:rsid w:val="00A6263E"/>
    <w:rsid w:val="00A62B40"/>
    <w:rsid w:val="00A62FA7"/>
    <w:rsid w:val="00A62FE1"/>
    <w:rsid w:val="00A63DEA"/>
    <w:rsid w:val="00A6492C"/>
    <w:rsid w:val="00A651F3"/>
    <w:rsid w:val="00A6525B"/>
    <w:rsid w:val="00A6537A"/>
    <w:rsid w:val="00A6547C"/>
    <w:rsid w:val="00A65496"/>
    <w:rsid w:val="00A6574F"/>
    <w:rsid w:val="00A6666A"/>
    <w:rsid w:val="00A66C51"/>
    <w:rsid w:val="00A67310"/>
    <w:rsid w:val="00A6737E"/>
    <w:rsid w:val="00A675B1"/>
    <w:rsid w:val="00A678B9"/>
    <w:rsid w:val="00A67FB3"/>
    <w:rsid w:val="00A7005A"/>
    <w:rsid w:val="00A702F0"/>
    <w:rsid w:val="00A70979"/>
    <w:rsid w:val="00A70B02"/>
    <w:rsid w:val="00A70F78"/>
    <w:rsid w:val="00A70FA5"/>
    <w:rsid w:val="00A714E3"/>
    <w:rsid w:val="00A717B5"/>
    <w:rsid w:val="00A71A08"/>
    <w:rsid w:val="00A72611"/>
    <w:rsid w:val="00A72A12"/>
    <w:rsid w:val="00A72F66"/>
    <w:rsid w:val="00A73545"/>
    <w:rsid w:val="00A73766"/>
    <w:rsid w:val="00A738DC"/>
    <w:rsid w:val="00A738EA"/>
    <w:rsid w:val="00A73900"/>
    <w:rsid w:val="00A73AB2"/>
    <w:rsid w:val="00A740C3"/>
    <w:rsid w:val="00A742B4"/>
    <w:rsid w:val="00A743FB"/>
    <w:rsid w:val="00A74473"/>
    <w:rsid w:val="00A747AD"/>
    <w:rsid w:val="00A75CE5"/>
    <w:rsid w:val="00A75DCF"/>
    <w:rsid w:val="00A75E0E"/>
    <w:rsid w:val="00A75E63"/>
    <w:rsid w:val="00A7613B"/>
    <w:rsid w:val="00A76918"/>
    <w:rsid w:val="00A76957"/>
    <w:rsid w:val="00A76E69"/>
    <w:rsid w:val="00A76E9F"/>
    <w:rsid w:val="00A77060"/>
    <w:rsid w:val="00A7764B"/>
    <w:rsid w:val="00A777C0"/>
    <w:rsid w:val="00A80560"/>
    <w:rsid w:val="00A80C15"/>
    <w:rsid w:val="00A8103A"/>
    <w:rsid w:val="00A814C9"/>
    <w:rsid w:val="00A81A37"/>
    <w:rsid w:val="00A81CDC"/>
    <w:rsid w:val="00A81FCC"/>
    <w:rsid w:val="00A8232D"/>
    <w:rsid w:val="00A82525"/>
    <w:rsid w:val="00A82752"/>
    <w:rsid w:val="00A82BFB"/>
    <w:rsid w:val="00A82E5D"/>
    <w:rsid w:val="00A83EB4"/>
    <w:rsid w:val="00A84878"/>
    <w:rsid w:val="00A848A4"/>
    <w:rsid w:val="00A84B13"/>
    <w:rsid w:val="00A84E71"/>
    <w:rsid w:val="00A84E9F"/>
    <w:rsid w:val="00A851D8"/>
    <w:rsid w:val="00A85A70"/>
    <w:rsid w:val="00A85B20"/>
    <w:rsid w:val="00A860A7"/>
    <w:rsid w:val="00A86210"/>
    <w:rsid w:val="00A8683D"/>
    <w:rsid w:val="00A86D48"/>
    <w:rsid w:val="00A86E16"/>
    <w:rsid w:val="00A86E77"/>
    <w:rsid w:val="00A872E1"/>
    <w:rsid w:val="00A87AFF"/>
    <w:rsid w:val="00A90244"/>
    <w:rsid w:val="00A9032A"/>
    <w:rsid w:val="00A908E2"/>
    <w:rsid w:val="00A90959"/>
    <w:rsid w:val="00A90CB4"/>
    <w:rsid w:val="00A9159A"/>
    <w:rsid w:val="00A91F18"/>
    <w:rsid w:val="00A91F50"/>
    <w:rsid w:val="00A91F69"/>
    <w:rsid w:val="00A9233A"/>
    <w:rsid w:val="00A92847"/>
    <w:rsid w:val="00A929AC"/>
    <w:rsid w:val="00A92A80"/>
    <w:rsid w:val="00A92ACE"/>
    <w:rsid w:val="00A92D1C"/>
    <w:rsid w:val="00A93178"/>
    <w:rsid w:val="00A931AE"/>
    <w:rsid w:val="00A9336D"/>
    <w:rsid w:val="00A93377"/>
    <w:rsid w:val="00A93717"/>
    <w:rsid w:val="00A94674"/>
    <w:rsid w:val="00A94740"/>
    <w:rsid w:val="00A948B8"/>
    <w:rsid w:val="00A94BC1"/>
    <w:rsid w:val="00A953A4"/>
    <w:rsid w:val="00A953D9"/>
    <w:rsid w:val="00A9565F"/>
    <w:rsid w:val="00A959A7"/>
    <w:rsid w:val="00A95FB4"/>
    <w:rsid w:val="00A96670"/>
    <w:rsid w:val="00A969CF"/>
    <w:rsid w:val="00A96C0C"/>
    <w:rsid w:val="00A96DB5"/>
    <w:rsid w:val="00A96DFF"/>
    <w:rsid w:val="00A96E71"/>
    <w:rsid w:val="00A96F2C"/>
    <w:rsid w:val="00A96FEC"/>
    <w:rsid w:val="00A97726"/>
    <w:rsid w:val="00A9B930"/>
    <w:rsid w:val="00AA00B6"/>
    <w:rsid w:val="00AA01D4"/>
    <w:rsid w:val="00AA05C8"/>
    <w:rsid w:val="00AA082F"/>
    <w:rsid w:val="00AA17BF"/>
    <w:rsid w:val="00AA1D87"/>
    <w:rsid w:val="00AA1EF3"/>
    <w:rsid w:val="00AA212D"/>
    <w:rsid w:val="00AA2172"/>
    <w:rsid w:val="00AA2184"/>
    <w:rsid w:val="00AA25E4"/>
    <w:rsid w:val="00AA2A4F"/>
    <w:rsid w:val="00AA349D"/>
    <w:rsid w:val="00AA35E7"/>
    <w:rsid w:val="00AA3D23"/>
    <w:rsid w:val="00AA4397"/>
    <w:rsid w:val="00AA4BB3"/>
    <w:rsid w:val="00AA4BF1"/>
    <w:rsid w:val="00AA4C21"/>
    <w:rsid w:val="00AA512A"/>
    <w:rsid w:val="00AA543E"/>
    <w:rsid w:val="00AA5477"/>
    <w:rsid w:val="00AA557E"/>
    <w:rsid w:val="00AA5B27"/>
    <w:rsid w:val="00AA5F7D"/>
    <w:rsid w:val="00AA60FF"/>
    <w:rsid w:val="00AA6B2B"/>
    <w:rsid w:val="00AA6E64"/>
    <w:rsid w:val="00AA74DC"/>
    <w:rsid w:val="00AA7787"/>
    <w:rsid w:val="00AA7908"/>
    <w:rsid w:val="00AA7B5F"/>
    <w:rsid w:val="00AA7C71"/>
    <w:rsid w:val="00AA7E3C"/>
    <w:rsid w:val="00AA7E58"/>
    <w:rsid w:val="00AB018B"/>
    <w:rsid w:val="00AB04DC"/>
    <w:rsid w:val="00AB0C8F"/>
    <w:rsid w:val="00AB0DE1"/>
    <w:rsid w:val="00AB11C2"/>
    <w:rsid w:val="00AB1C51"/>
    <w:rsid w:val="00AB217F"/>
    <w:rsid w:val="00AB2384"/>
    <w:rsid w:val="00AB2958"/>
    <w:rsid w:val="00AB2C3F"/>
    <w:rsid w:val="00AB3588"/>
    <w:rsid w:val="00AB3CCD"/>
    <w:rsid w:val="00AB3CE4"/>
    <w:rsid w:val="00AB3DE0"/>
    <w:rsid w:val="00AB43F4"/>
    <w:rsid w:val="00AB5309"/>
    <w:rsid w:val="00AB53C3"/>
    <w:rsid w:val="00AB5657"/>
    <w:rsid w:val="00AB5B34"/>
    <w:rsid w:val="00AB5C73"/>
    <w:rsid w:val="00AB63F4"/>
    <w:rsid w:val="00AB6425"/>
    <w:rsid w:val="00AB6C7E"/>
    <w:rsid w:val="00AB709D"/>
    <w:rsid w:val="00AB70B9"/>
    <w:rsid w:val="00AB73D7"/>
    <w:rsid w:val="00AB7BC8"/>
    <w:rsid w:val="00AB7BF4"/>
    <w:rsid w:val="00AB7F41"/>
    <w:rsid w:val="00AC0036"/>
    <w:rsid w:val="00AC0D2F"/>
    <w:rsid w:val="00AC0EC0"/>
    <w:rsid w:val="00AC13FE"/>
    <w:rsid w:val="00AC17C4"/>
    <w:rsid w:val="00AC1E23"/>
    <w:rsid w:val="00AC235E"/>
    <w:rsid w:val="00AC2F4F"/>
    <w:rsid w:val="00AC31E8"/>
    <w:rsid w:val="00AC3400"/>
    <w:rsid w:val="00AC3529"/>
    <w:rsid w:val="00AC3640"/>
    <w:rsid w:val="00AC3C05"/>
    <w:rsid w:val="00AC44BB"/>
    <w:rsid w:val="00AC4597"/>
    <w:rsid w:val="00AC467A"/>
    <w:rsid w:val="00AC4A83"/>
    <w:rsid w:val="00AC4D3C"/>
    <w:rsid w:val="00AC4F67"/>
    <w:rsid w:val="00AC5266"/>
    <w:rsid w:val="00AC5548"/>
    <w:rsid w:val="00AC565E"/>
    <w:rsid w:val="00AC5969"/>
    <w:rsid w:val="00AC5A88"/>
    <w:rsid w:val="00AC5BD9"/>
    <w:rsid w:val="00AC5D4E"/>
    <w:rsid w:val="00AC5E6C"/>
    <w:rsid w:val="00AC7312"/>
    <w:rsid w:val="00AD01AB"/>
    <w:rsid w:val="00AD103D"/>
    <w:rsid w:val="00AD1065"/>
    <w:rsid w:val="00AD1616"/>
    <w:rsid w:val="00AD1894"/>
    <w:rsid w:val="00AD1980"/>
    <w:rsid w:val="00AD1A10"/>
    <w:rsid w:val="00AD1E9F"/>
    <w:rsid w:val="00AD1FA8"/>
    <w:rsid w:val="00AD2181"/>
    <w:rsid w:val="00AD24E4"/>
    <w:rsid w:val="00AD250F"/>
    <w:rsid w:val="00AD27C1"/>
    <w:rsid w:val="00AD2A5C"/>
    <w:rsid w:val="00AD2A8E"/>
    <w:rsid w:val="00AD37DE"/>
    <w:rsid w:val="00AD38E5"/>
    <w:rsid w:val="00AD39D9"/>
    <w:rsid w:val="00AD3CDD"/>
    <w:rsid w:val="00AD4596"/>
    <w:rsid w:val="00AD4635"/>
    <w:rsid w:val="00AD492F"/>
    <w:rsid w:val="00AD581C"/>
    <w:rsid w:val="00AD58E6"/>
    <w:rsid w:val="00AD5CA0"/>
    <w:rsid w:val="00AD648F"/>
    <w:rsid w:val="00AD67B7"/>
    <w:rsid w:val="00AD6A46"/>
    <w:rsid w:val="00AD6A8D"/>
    <w:rsid w:val="00AD6C59"/>
    <w:rsid w:val="00AD74C5"/>
    <w:rsid w:val="00AD787A"/>
    <w:rsid w:val="00AD7A22"/>
    <w:rsid w:val="00AD7BF0"/>
    <w:rsid w:val="00AD7F52"/>
    <w:rsid w:val="00AE0791"/>
    <w:rsid w:val="00AE0839"/>
    <w:rsid w:val="00AE0FB4"/>
    <w:rsid w:val="00AE17DD"/>
    <w:rsid w:val="00AE1CB0"/>
    <w:rsid w:val="00AE1E2E"/>
    <w:rsid w:val="00AE1F14"/>
    <w:rsid w:val="00AE1FB7"/>
    <w:rsid w:val="00AE224F"/>
    <w:rsid w:val="00AE2EE1"/>
    <w:rsid w:val="00AE31D4"/>
    <w:rsid w:val="00AE3476"/>
    <w:rsid w:val="00AE4292"/>
    <w:rsid w:val="00AE4383"/>
    <w:rsid w:val="00AE4790"/>
    <w:rsid w:val="00AE4871"/>
    <w:rsid w:val="00AE4C90"/>
    <w:rsid w:val="00AE4F84"/>
    <w:rsid w:val="00AE5231"/>
    <w:rsid w:val="00AE52BD"/>
    <w:rsid w:val="00AE597A"/>
    <w:rsid w:val="00AE5AD6"/>
    <w:rsid w:val="00AE5BAD"/>
    <w:rsid w:val="00AE60AA"/>
    <w:rsid w:val="00AE62CC"/>
    <w:rsid w:val="00AE62D0"/>
    <w:rsid w:val="00AE669B"/>
    <w:rsid w:val="00AE6BE6"/>
    <w:rsid w:val="00AE6C29"/>
    <w:rsid w:val="00AE6CDF"/>
    <w:rsid w:val="00AE7434"/>
    <w:rsid w:val="00AE7609"/>
    <w:rsid w:val="00AE77B1"/>
    <w:rsid w:val="00AE7934"/>
    <w:rsid w:val="00AE7AAF"/>
    <w:rsid w:val="00AF0395"/>
    <w:rsid w:val="00AF056F"/>
    <w:rsid w:val="00AF06F6"/>
    <w:rsid w:val="00AF0756"/>
    <w:rsid w:val="00AF1097"/>
    <w:rsid w:val="00AF17C4"/>
    <w:rsid w:val="00AF18F2"/>
    <w:rsid w:val="00AF1D17"/>
    <w:rsid w:val="00AF2096"/>
    <w:rsid w:val="00AF2132"/>
    <w:rsid w:val="00AF2D96"/>
    <w:rsid w:val="00AF30EC"/>
    <w:rsid w:val="00AF3657"/>
    <w:rsid w:val="00AF3785"/>
    <w:rsid w:val="00AF45E0"/>
    <w:rsid w:val="00AF4624"/>
    <w:rsid w:val="00AF4E57"/>
    <w:rsid w:val="00AF50C4"/>
    <w:rsid w:val="00AF55E8"/>
    <w:rsid w:val="00AF599C"/>
    <w:rsid w:val="00AF5B06"/>
    <w:rsid w:val="00AF61CF"/>
    <w:rsid w:val="00AF62AA"/>
    <w:rsid w:val="00AF677B"/>
    <w:rsid w:val="00AF6D6A"/>
    <w:rsid w:val="00AF7146"/>
    <w:rsid w:val="00AF71ED"/>
    <w:rsid w:val="00AF72F1"/>
    <w:rsid w:val="00AF730C"/>
    <w:rsid w:val="00B00059"/>
    <w:rsid w:val="00B005FB"/>
    <w:rsid w:val="00B007A9"/>
    <w:rsid w:val="00B00C54"/>
    <w:rsid w:val="00B00D20"/>
    <w:rsid w:val="00B00E09"/>
    <w:rsid w:val="00B01015"/>
    <w:rsid w:val="00B0113F"/>
    <w:rsid w:val="00B0117A"/>
    <w:rsid w:val="00B01365"/>
    <w:rsid w:val="00B01A33"/>
    <w:rsid w:val="00B01AFA"/>
    <w:rsid w:val="00B021AA"/>
    <w:rsid w:val="00B02C06"/>
    <w:rsid w:val="00B02CA1"/>
    <w:rsid w:val="00B02F22"/>
    <w:rsid w:val="00B03051"/>
    <w:rsid w:val="00B039BA"/>
    <w:rsid w:val="00B03D9E"/>
    <w:rsid w:val="00B04419"/>
    <w:rsid w:val="00B044E4"/>
    <w:rsid w:val="00B04691"/>
    <w:rsid w:val="00B048AF"/>
    <w:rsid w:val="00B0562D"/>
    <w:rsid w:val="00B05B63"/>
    <w:rsid w:val="00B06761"/>
    <w:rsid w:val="00B07716"/>
    <w:rsid w:val="00B07857"/>
    <w:rsid w:val="00B07998"/>
    <w:rsid w:val="00B07D09"/>
    <w:rsid w:val="00B07DB0"/>
    <w:rsid w:val="00B1000C"/>
    <w:rsid w:val="00B10055"/>
    <w:rsid w:val="00B1063A"/>
    <w:rsid w:val="00B1064A"/>
    <w:rsid w:val="00B10973"/>
    <w:rsid w:val="00B10B3F"/>
    <w:rsid w:val="00B113F7"/>
    <w:rsid w:val="00B114A0"/>
    <w:rsid w:val="00B11AA1"/>
    <w:rsid w:val="00B11EC0"/>
    <w:rsid w:val="00B1201D"/>
    <w:rsid w:val="00B12542"/>
    <w:rsid w:val="00B12A9D"/>
    <w:rsid w:val="00B12B11"/>
    <w:rsid w:val="00B12B3A"/>
    <w:rsid w:val="00B12C97"/>
    <w:rsid w:val="00B133EB"/>
    <w:rsid w:val="00B13509"/>
    <w:rsid w:val="00B135D8"/>
    <w:rsid w:val="00B1382E"/>
    <w:rsid w:val="00B138A7"/>
    <w:rsid w:val="00B13A09"/>
    <w:rsid w:val="00B13CED"/>
    <w:rsid w:val="00B142D2"/>
    <w:rsid w:val="00B1457A"/>
    <w:rsid w:val="00B145E7"/>
    <w:rsid w:val="00B14927"/>
    <w:rsid w:val="00B149EA"/>
    <w:rsid w:val="00B15CE2"/>
    <w:rsid w:val="00B15CE7"/>
    <w:rsid w:val="00B16184"/>
    <w:rsid w:val="00B16332"/>
    <w:rsid w:val="00B1635A"/>
    <w:rsid w:val="00B1655B"/>
    <w:rsid w:val="00B16761"/>
    <w:rsid w:val="00B16C48"/>
    <w:rsid w:val="00B16E0D"/>
    <w:rsid w:val="00B1744B"/>
    <w:rsid w:val="00B174CE"/>
    <w:rsid w:val="00B17A12"/>
    <w:rsid w:val="00B17A8D"/>
    <w:rsid w:val="00B2169E"/>
    <w:rsid w:val="00B21925"/>
    <w:rsid w:val="00B21EAA"/>
    <w:rsid w:val="00B22406"/>
    <w:rsid w:val="00B226B7"/>
    <w:rsid w:val="00B22B01"/>
    <w:rsid w:val="00B230FB"/>
    <w:rsid w:val="00B231D4"/>
    <w:rsid w:val="00B235E4"/>
    <w:rsid w:val="00B2360F"/>
    <w:rsid w:val="00B23708"/>
    <w:rsid w:val="00B2404D"/>
    <w:rsid w:val="00B2419F"/>
    <w:rsid w:val="00B2464B"/>
    <w:rsid w:val="00B25018"/>
    <w:rsid w:val="00B25413"/>
    <w:rsid w:val="00B25BA8"/>
    <w:rsid w:val="00B26242"/>
    <w:rsid w:val="00B2637A"/>
    <w:rsid w:val="00B26464"/>
    <w:rsid w:val="00B26778"/>
    <w:rsid w:val="00B2690A"/>
    <w:rsid w:val="00B26BBA"/>
    <w:rsid w:val="00B26DE3"/>
    <w:rsid w:val="00B26F59"/>
    <w:rsid w:val="00B26FF3"/>
    <w:rsid w:val="00B2703D"/>
    <w:rsid w:val="00B276B5"/>
    <w:rsid w:val="00B27CAA"/>
    <w:rsid w:val="00B30759"/>
    <w:rsid w:val="00B30B20"/>
    <w:rsid w:val="00B30C11"/>
    <w:rsid w:val="00B30CF1"/>
    <w:rsid w:val="00B31339"/>
    <w:rsid w:val="00B315DC"/>
    <w:rsid w:val="00B3175C"/>
    <w:rsid w:val="00B32785"/>
    <w:rsid w:val="00B32F2C"/>
    <w:rsid w:val="00B337FA"/>
    <w:rsid w:val="00B33F96"/>
    <w:rsid w:val="00B34890"/>
    <w:rsid w:val="00B34941"/>
    <w:rsid w:val="00B35243"/>
    <w:rsid w:val="00B35940"/>
    <w:rsid w:val="00B35A24"/>
    <w:rsid w:val="00B35B3A"/>
    <w:rsid w:val="00B35FD2"/>
    <w:rsid w:val="00B3619D"/>
    <w:rsid w:val="00B3632D"/>
    <w:rsid w:val="00B36973"/>
    <w:rsid w:val="00B379B8"/>
    <w:rsid w:val="00B37B08"/>
    <w:rsid w:val="00B401C7"/>
    <w:rsid w:val="00B40575"/>
    <w:rsid w:val="00B40FB3"/>
    <w:rsid w:val="00B4109E"/>
    <w:rsid w:val="00B411A2"/>
    <w:rsid w:val="00B4159D"/>
    <w:rsid w:val="00B427C4"/>
    <w:rsid w:val="00B42AE1"/>
    <w:rsid w:val="00B431E5"/>
    <w:rsid w:val="00B43422"/>
    <w:rsid w:val="00B435B5"/>
    <w:rsid w:val="00B4381C"/>
    <w:rsid w:val="00B43A8C"/>
    <w:rsid w:val="00B43F3D"/>
    <w:rsid w:val="00B441F6"/>
    <w:rsid w:val="00B44790"/>
    <w:rsid w:val="00B44BE6"/>
    <w:rsid w:val="00B44CB5"/>
    <w:rsid w:val="00B44E00"/>
    <w:rsid w:val="00B455A9"/>
    <w:rsid w:val="00B45664"/>
    <w:rsid w:val="00B4569A"/>
    <w:rsid w:val="00B459E7"/>
    <w:rsid w:val="00B45C74"/>
    <w:rsid w:val="00B46962"/>
    <w:rsid w:val="00B4698D"/>
    <w:rsid w:val="00B469E7"/>
    <w:rsid w:val="00B46AA3"/>
    <w:rsid w:val="00B47496"/>
    <w:rsid w:val="00B47864"/>
    <w:rsid w:val="00B47A48"/>
    <w:rsid w:val="00B47B73"/>
    <w:rsid w:val="00B47DDA"/>
    <w:rsid w:val="00B50159"/>
    <w:rsid w:val="00B5031F"/>
    <w:rsid w:val="00B5060A"/>
    <w:rsid w:val="00B50C32"/>
    <w:rsid w:val="00B50C69"/>
    <w:rsid w:val="00B50D32"/>
    <w:rsid w:val="00B50D95"/>
    <w:rsid w:val="00B510F6"/>
    <w:rsid w:val="00B51253"/>
    <w:rsid w:val="00B51390"/>
    <w:rsid w:val="00B51427"/>
    <w:rsid w:val="00B51820"/>
    <w:rsid w:val="00B51AE0"/>
    <w:rsid w:val="00B51C2A"/>
    <w:rsid w:val="00B51F25"/>
    <w:rsid w:val="00B51F82"/>
    <w:rsid w:val="00B52108"/>
    <w:rsid w:val="00B52607"/>
    <w:rsid w:val="00B52D91"/>
    <w:rsid w:val="00B52DB6"/>
    <w:rsid w:val="00B5306F"/>
    <w:rsid w:val="00B53629"/>
    <w:rsid w:val="00B53BEA"/>
    <w:rsid w:val="00B53F9F"/>
    <w:rsid w:val="00B54372"/>
    <w:rsid w:val="00B5439C"/>
    <w:rsid w:val="00B5441A"/>
    <w:rsid w:val="00B5517C"/>
    <w:rsid w:val="00B5528A"/>
    <w:rsid w:val="00B555C9"/>
    <w:rsid w:val="00B564B1"/>
    <w:rsid w:val="00B564B6"/>
    <w:rsid w:val="00B56FB1"/>
    <w:rsid w:val="00B57CFF"/>
    <w:rsid w:val="00B57D64"/>
    <w:rsid w:val="00B60332"/>
    <w:rsid w:val="00B60618"/>
    <w:rsid w:val="00B60BE6"/>
    <w:rsid w:val="00B620DD"/>
    <w:rsid w:val="00B6225F"/>
    <w:rsid w:val="00B6247B"/>
    <w:rsid w:val="00B63005"/>
    <w:rsid w:val="00B632E3"/>
    <w:rsid w:val="00B63555"/>
    <w:rsid w:val="00B63D12"/>
    <w:rsid w:val="00B643C4"/>
    <w:rsid w:val="00B64604"/>
    <w:rsid w:val="00B651B9"/>
    <w:rsid w:val="00B657B1"/>
    <w:rsid w:val="00B66713"/>
    <w:rsid w:val="00B66715"/>
    <w:rsid w:val="00B66E09"/>
    <w:rsid w:val="00B66E50"/>
    <w:rsid w:val="00B674F6"/>
    <w:rsid w:val="00B7020D"/>
    <w:rsid w:val="00B70302"/>
    <w:rsid w:val="00B706B7"/>
    <w:rsid w:val="00B707E7"/>
    <w:rsid w:val="00B70B89"/>
    <w:rsid w:val="00B71001"/>
    <w:rsid w:val="00B712D5"/>
    <w:rsid w:val="00B7182D"/>
    <w:rsid w:val="00B71A8F"/>
    <w:rsid w:val="00B71A98"/>
    <w:rsid w:val="00B71FC5"/>
    <w:rsid w:val="00B72033"/>
    <w:rsid w:val="00B72325"/>
    <w:rsid w:val="00B7293E"/>
    <w:rsid w:val="00B72BEE"/>
    <w:rsid w:val="00B72EA6"/>
    <w:rsid w:val="00B733DB"/>
    <w:rsid w:val="00B73846"/>
    <w:rsid w:val="00B73850"/>
    <w:rsid w:val="00B73D82"/>
    <w:rsid w:val="00B73EB5"/>
    <w:rsid w:val="00B74918"/>
    <w:rsid w:val="00B753F8"/>
    <w:rsid w:val="00B7549E"/>
    <w:rsid w:val="00B75A9C"/>
    <w:rsid w:val="00B75F74"/>
    <w:rsid w:val="00B761F5"/>
    <w:rsid w:val="00B766D6"/>
    <w:rsid w:val="00B76945"/>
    <w:rsid w:val="00B770DD"/>
    <w:rsid w:val="00B7734D"/>
    <w:rsid w:val="00B777BB"/>
    <w:rsid w:val="00B801E5"/>
    <w:rsid w:val="00B80418"/>
    <w:rsid w:val="00B80431"/>
    <w:rsid w:val="00B8075F"/>
    <w:rsid w:val="00B807AF"/>
    <w:rsid w:val="00B808F5"/>
    <w:rsid w:val="00B80B59"/>
    <w:rsid w:val="00B80D23"/>
    <w:rsid w:val="00B81CF2"/>
    <w:rsid w:val="00B825F0"/>
    <w:rsid w:val="00B82AA3"/>
    <w:rsid w:val="00B82BA6"/>
    <w:rsid w:val="00B82BFE"/>
    <w:rsid w:val="00B83074"/>
    <w:rsid w:val="00B83336"/>
    <w:rsid w:val="00B83649"/>
    <w:rsid w:val="00B83841"/>
    <w:rsid w:val="00B83D34"/>
    <w:rsid w:val="00B83D98"/>
    <w:rsid w:val="00B85174"/>
    <w:rsid w:val="00B8521A"/>
    <w:rsid w:val="00B85392"/>
    <w:rsid w:val="00B853D7"/>
    <w:rsid w:val="00B8575B"/>
    <w:rsid w:val="00B85982"/>
    <w:rsid w:val="00B85B0A"/>
    <w:rsid w:val="00B85EA6"/>
    <w:rsid w:val="00B86759"/>
    <w:rsid w:val="00B867A0"/>
    <w:rsid w:val="00B8750E"/>
    <w:rsid w:val="00B8796A"/>
    <w:rsid w:val="00B87C37"/>
    <w:rsid w:val="00B900EC"/>
    <w:rsid w:val="00B9010B"/>
    <w:rsid w:val="00B90548"/>
    <w:rsid w:val="00B90B06"/>
    <w:rsid w:val="00B90D7D"/>
    <w:rsid w:val="00B90DBE"/>
    <w:rsid w:val="00B910AE"/>
    <w:rsid w:val="00B91A75"/>
    <w:rsid w:val="00B91B75"/>
    <w:rsid w:val="00B91B9B"/>
    <w:rsid w:val="00B9284F"/>
    <w:rsid w:val="00B929D7"/>
    <w:rsid w:val="00B92A1D"/>
    <w:rsid w:val="00B92DCE"/>
    <w:rsid w:val="00B9355B"/>
    <w:rsid w:val="00B93DD8"/>
    <w:rsid w:val="00B93FD8"/>
    <w:rsid w:val="00B94044"/>
    <w:rsid w:val="00B94066"/>
    <w:rsid w:val="00B94234"/>
    <w:rsid w:val="00B944C8"/>
    <w:rsid w:val="00B94C79"/>
    <w:rsid w:val="00B95568"/>
    <w:rsid w:val="00B955C6"/>
    <w:rsid w:val="00B95724"/>
    <w:rsid w:val="00B95819"/>
    <w:rsid w:val="00B9599E"/>
    <w:rsid w:val="00B96131"/>
    <w:rsid w:val="00B9654A"/>
    <w:rsid w:val="00B96971"/>
    <w:rsid w:val="00B96C87"/>
    <w:rsid w:val="00B9717A"/>
    <w:rsid w:val="00B971AD"/>
    <w:rsid w:val="00B97265"/>
    <w:rsid w:val="00B9783B"/>
    <w:rsid w:val="00BA0223"/>
    <w:rsid w:val="00BA031A"/>
    <w:rsid w:val="00BA04F8"/>
    <w:rsid w:val="00BA05B2"/>
    <w:rsid w:val="00BA0DF1"/>
    <w:rsid w:val="00BA0E46"/>
    <w:rsid w:val="00BA10B4"/>
    <w:rsid w:val="00BA12CC"/>
    <w:rsid w:val="00BA139E"/>
    <w:rsid w:val="00BA175C"/>
    <w:rsid w:val="00BA18EF"/>
    <w:rsid w:val="00BA1B78"/>
    <w:rsid w:val="00BA1EEA"/>
    <w:rsid w:val="00BA21D0"/>
    <w:rsid w:val="00BA27D4"/>
    <w:rsid w:val="00BA2962"/>
    <w:rsid w:val="00BA2AAC"/>
    <w:rsid w:val="00BA2ACF"/>
    <w:rsid w:val="00BA3193"/>
    <w:rsid w:val="00BA3324"/>
    <w:rsid w:val="00BA338D"/>
    <w:rsid w:val="00BA347A"/>
    <w:rsid w:val="00BA3957"/>
    <w:rsid w:val="00BA3A73"/>
    <w:rsid w:val="00BA3AEE"/>
    <w:rsid w:val="00BA4CA3"/>
    <w:rsid w:val="00BA4E17"/>
    <w:rsid w:val="00BA5149"/>
    <w:rsid w:val="00BA547E"/>
    <w:rsid w:val="00BA5A89"/>
    <w:rsid w:val="00BA5DE9"/>
    <w:rsid w:val="00BA65AC"/>
    <w:rsid w:val="00BA684F"/>
    <w:rsid w:val="00BA6C0D"/>
    <w:rsid w:val="00BA7166"/>
    <w:rsid w:val="00BA7AC0"/>
    <w:rsid w:val="00BA7C13"/>
    <w:rsid w:val="00BA7F6E"/>
    <w:rsid w:val="00BB0056"/>
    <w:rsid w:val="00BB0518"/>
    <w:rsid w:val="00BB0762"/>
    <w:rsid w:val="00BB0A56"/>
    <w:rsid w:val="00BB0ADF"/>
    <w:rsid w:val="00BB0FE8"/>
    <w:rsid w:val="00BB14A0"/>
    <w:rsid w:val="00BB1840"/>
    <w:rsid w:val="00BB1A2C"/>
    <w:rsid w:val="00BB227F"/>
    <w:rsid w:val="00BB24FB"/>
    <w:rsid w:val="00BB2C7A"/>
    <w:rsid w:val="00BB340E"/>
    <w:rsid w:val="00BB375C"/>
    <w:rsid w:val="00BB3B3F"/>
    <w:rsid w:val="00BB3EE2"/>
    <w:rsid w:val="00BB3FD6"/>
    <w:rsid w:val="00BB4E1B"/>
    <w:rsid w:val="00BB4F12"/>
    <w:rsid w:val="00BB4F17"/>
    <w:rsid w:val="00BB5276"/>
    <w:rsid w:val="00BB53C2"/>
    <w:rsid w:val="00BB5CC7"/>
    <w:rsid w:val="00BB5E61"/>
    <w:rsid w:val="00BB5FE5"/>
    <w:rsid w:val="00BB624F"/>
    <w:rsid w:val="00BB6523"/>
    <w:rsid w:val="00BB683C"/>
    <w:rsid w:val="00BB6CA4"/>
    <w:rsid w:val="00BB711A"/>
    <w:rsid w:val="00BB7327"/>
    <w:rsid w:val="00BB7407"/>
    <w:rsid w:val="00BC010F"/>
    <w:rsid w:val="00BC0595"/>
    <w:rsid w:val="00BC0688"/>
    <w:rsid w:val="00BC0AB6"/>
    <w:rsid w:val="00BC1624"/>
    <w:rsid w:val="00BC16AA"/>
    <w:rsid w:val="00BC1DB6"/>
    <w:rsid w:val="00BC2005"/>
    <w:rsid w:val="00BC24A2"/>
    <w:rsid w:val="00BC29DD"/>
    <w:rsid w:val="00BC2C09"/>
    <w:rsid w:val="00BC3306"/>
    <w:rsid w:val="00BC3476"/>
    <w:rsid w:val="00BC352D"/>
    <w:rsid w:val="00BC372A"/>
    <w:rsid w:val="00BC38A7"/>
    <w:rsid w:val="00BC3D66"/>
    <w:rsid w:val="00BC3E96"/>
    <w:rsid w:val="00BC4271"/>
    <w:rsid w:val="00BC43BB"/>
    <w:rsid w:val="00BC4617"/>
    <w:rsid w:val="00BC4C72"/>
    <w:rsid w:val="00BC4E5F"/>
    <w:rsid w:val="00BC5465"/>
    <w:rsid w:val="00BC56B0"/>
    <w:rsid w:val="00BC587A"/>
    <w:rsid w:val="00BC5AB0"/>
    <w:rsid w:val="00BC5B5A"/>
    <w:rsid w:val="00BC5BB4"/>
    <w:rsid w:val="00BC6686"/>
    <w:rsid w:val="00BC68E2"/>
    <w:rsid w:val="00BC6F74"/>
    <w:rsid w:val="00BC705F"/>
    <w:rsid w:val="00BC75AB"/>
    <w:rsid w:val="00BC7A6C"/>
    <w:rsid w:val="00BC7ADC"/>
    <w:rsid w:val="00BC7D76"/>
    <w:rsid w:val="00BC7E22"/>
    <w:rsid w:val="00BC7F07"/>
    <w:rsid w:val="00BC7F9D"/>
    <w:rsid w:val="00BD03CB"/>
    <w:rsid w:val="00BD0542"/>
    <w:rsid w:val="00BD09DC"/>
    <w:rsid w:val="00BD0A98"/>
    <w:rsid w:val="00BD1BC5"/>
    <w:rsid w:val="00BD1CEC"/>
    <w:rsid w:val="00BD1F23"/>
    <w:rsid w:val="00BD2184"/>
    <w:rsid w:val="00BD21A6"/>
    <w:rsid w:val="00BD2203"/>
    <w:rsid w:val="00BD314D"/>
    <w:rsid w:val="00BD3824"/>
    <w:rsid w:val="00BD3AC4"/>
    <w:rsid w:val="00BD3D7A"/>
    <w:rsid w:val="00BD3F95"/>
    <w:rsid w:val="00BD4011"/>
    <w:rsid w:val="00BD4039"/>
    <w:rsid w:val="00BD4196"/>
    <w:rsid w:val="00BD46A8"/>
    <w:rsid w:val="00BD492B"/>
    <w:rsid w:val="00BD4DA2"/>
    <w:rsid w:val="00BD4E59"/>
    <w:rsid w:val="00BD5653"/>
    <w:rsid w:val="00BD59A3"/>
    <w:rsid w:val="00BD5B30"/>
    <w:rsid w:val="00BD66B1"/>
    <w:rsid w:val="00BD678E"/>
    <w:rsid w:val="00BD691A"/>
    <w:rsid w:val="00BD710F"/>
    <w:rsid w:val="00BD7117"/>
    <w:rsid w:val="00BD73EA"/>
    <w:rsid w:val="00BD769A"/>
    <w:rsid w:val="00BD7E03"/>
    <w:rsid w:val="00BE0033"/>
    <w:rsid w:val="00BE0195"/>
    <w:rsid w:val="00BE055B"/>
    <w:rsid w:val="00BE05FE"/>
    <w:rsid w:val="00BE09EB"/>
    <w:rsid w:val="00BE0F5E"/>
    <w:rsid w:val="00BE115A"/>
    <w:rsid w:val="00BE12F8"/>
    <w:rsid w:val="00BE14D1"/>
    <w:rsid w:val="00BE20AC"/>
    <w:rsid w:val="00BE228B"/>
    <w:rsid w:val="00BE2679"/>
    <w:rsid w:val="00BE279B"/>
    <w:rsid w:val="00BE2A11"/>
    <w:rsid w:val="00BE2C94"/>
    <w:rsid w:val="00BE2DE5"/>
    <w:rsid w:val="00BE2E79"/>
    <w:rsid w:val="00BE2FE6"/>
    <w:rsid w:val="00BE30DA"/>
    <w:rsid w:val="00BE3971"/>
    <w:rsid w:val="00BE3B12"/>
    <w:rsid w:val="00BE3BC4"/>
    <w:rsid w:val="00BE3C5B"/>
    <w:rsid w:val="00BE3D11"/>
    <w:rsid w:val="00BE3F65"/>
    <w:rsid w:val="00BE4186"/>
    <w:rsid w:val="00BE4199"/>
    <w:rsid w:val="00BE41C3"/>
    <w:rsid w:val="00BE42C2"/>
    <w:rsid w:val="00BE46B5"/>
    <w:rsid w:val="00BE4DCD"/>
    <w:rsid w:val="00BE4FAA"/>
    <w:rsid w:val="00BE5A3B"/>
    <w:rsid w:val="00BE640B"/>
    <w:rsid w:val="00BE64B8"/>
    <w:rsid w:val="00BE65D5"/>
    <w:rsid w:val="00BE6646"/>
    <w:rsid w:val="00BE67F2"/>
    <w:rsid w:val="00BE6CAC"/>
    <w:rsid w:val="00BE74F1"/>
    <w:rsid w:val="00BE7986"/>
    <w:rsid w:val="00BE7AF2"/>
    <w:rsid w:val="00BE7D8F"/>
    <w:rsid w:val="00BF01FD"/>
    <w:rsid w:val="00BF027C"/>
    <w:rsid w:val="00BF038D"/>
    <w:rsid w:val="00BF04A5"/>
    <w:rsid w:val="00BF05F7"/>
    <w:rsid w:val="00BF05FE"/>
    <w:rsid w:val="00BF0677"/>
    <w:rsid w:val="00BF06E1"/>
    <w:rsid w:val="00BF0C06"/>
    <w:rsid w:val="00BF0FFF"/>
    <w:rsid w:val="00BF10BE"/>
    <w:rsid w:val="00BF13DD"/>
    <w:rsid w:val="00BF19DB"/>
    <w:rsid w:val="00BF1B77"/>
    <w:rsid w:val="00BF2009"/>
    <w:rsid w:val="00BF21CD"/>
    <w:rsid w:val="00BF21E5"/>
    <w:rsid w:val="00BF223D"/>
    <w:rsid w:val="00BF3BA8"/>
    <w:rsid w:val="00BF45F1"/>
    <w:rsid w:val="00BF54E5"/>
    <w:rsid w:val="00BF613A"/>
    <w:rsid w:val="00BF627C"/>
    <w:rsid w:val="00BF632F"/>
    <w:rsid w:val="00BF63C1"/>
    <w:rsid w:val="00BF66CF"/>
    <w:rsid w:val="00BF68C9"/>
    <w:rsid w:val="00BF72E3"/>
    <w:rsid w:val="00BF74BC"/>
    <w:rsid w:val="00BF74CF"/>
    <w:rsid w:val="00BF79DB"/>
    <w:rsid w:val="00C00147"/>
    <w:rsid w:val="00C0014D"/>
    <w:rsid w:val="00C002BB"/>
    <w:rsid w:val="00C002E5"/>
    <w:rsid w:val="00C014C1"/>
    <w:rsid w:val="00C0154B"/>
    <w:rsid w:val="00C01678"/>
    <w:rsid w:val="00C01A40"/>
    <w:rsid w:val="00C01C84"/>
    <w:rsid w:val="00C02F16"/>
    <w:rsid w:val="00C03569"/>
    <w:rsid w:val="00C03823"/>
    <w:rsid w:val="00C03C6E"/>
    <w:rsid w:val="00C03D6F"/>
    <w:rsid w:val="00C04211"/>
    <w:rsid w:val="00C04480"/>
    <w:rsid w:val="00C04635"/>
    <w:rsid w:val="00C0482C"/>
    <w:rsid w:val="00C04AE0"/>
    <w:rsid w:val="00C051BD"/>
    <w:rsid w:val="00C05494"/>
    <w:rsid w:val="00C0594A"/>
    <w:rsid w:val="00C0604F"/>
    <w:rsid w:val="00C06378"/>
    <w:rsid w:val="00C06DEA"/>
    <w:rsid w:val="00C07056"/>
    <w:rsid w:val="00C07081"/>
    <w:rsid w:val="00C07279"/>
    <w:rsid w:val="00C0739B"/>
    <w:rsid w:val="00C076AD"/>
    <w:rsid w:val="00C07CD6"/>
    <w:rsid w:val="00C10468"/>
    <w:rsid w:val="00C10544"/>
    <w:rsid w:val="00C10785"/>
    <w:rsid w:val="00C10DCD"/>
    <w:rsid w:val="00C10E3C"/>
    <w:rsid w:val="00C114EA"/>
    <w:rsid w:val="00C11F56"/>
    <w:rsid w:val="00C1205C"/>
    <w:rsid w:val="00C121B2"/>
    <w:rsid w:val="00C1267C"/>
    <w:rsid w:val="00C128CC"/>
    <w:rsid w:val="00C12EDC"/>
    <w:rsid w:val="00C12F73"/>
    <w:rsid w:val="00C133CD"/>
    <w:rsid w:val="00C13CDE"/>
    <w:rsid w:val="00C13D7A"/>
    <w:rsid w:val="00C1437C"/>
    <w:rsid w:val="00C14475"/>
    <w:rsid w:val="00C1478A"/>
    <w:rsid w:val="00C14D98"/>
    <w:rsid w:val="00C154C3"/>
    <w:rsid w:val="00C15D09"/>
    <w:rsid w:val="00C15F36"/>
    <w:rsid w:val="00C15F3E"/>
    <w:rsid w:val="00C1615A"/>
    <w:rsid w:val="00C16679"/>
    <w:rsid w:val="00C16A6F"/>
    <w:rsid w:val="00C16BDE"/>
    <w:rsid w:val="00C16C68"/>
    <w:rsid w:val="00C16E78"/>
    <w:rsid w:val="00C16FFF"/>
    <w:rsid w:val="00C17A0A"/>
    <w:rsid w:val="00C17DB9"/>
    <w:rsid w:val="00C17FEF"/>
    <w:rsid w:val="00C202AF"/>
    <w:rsid w:val="00C2087E"/>
    <w:rsid w:val="00C211CB"/>
    <w:rsid w:val="00C2174D"/>
    <w:rsid w:val="00C21973"/>
    <w:rsid w:val="00C21EB0"/>
    <w:rsid w:val="00C22363"/>
    <w:rsid w:val="00C227F2"/>
    <w:rsid w:val="00C228C2"/>
    <w:rsid w:val="00C228C3"/>
    <w:rsid w:val="00C22B4E"/>
    <w:rsid w:val="00C22F7D"/>
    <w:rsid w:val="00C23774"/>
    <w:rsid w:val="00C23AFC"/>
    <w:rsid w:val="00C23DA4"/>
    <w:rsid w:val="00C241B3"/>
    <w:rsid w:val="00C2424B"/>
    <w:rsid w:val="00C24899"/>
    <w:rsid w:val="00C24918"/>
    <w:rsid w:val="00C24BE5"/>
    <w:rsid w:val="00C24D27"/>
    <w:rsid w:val="00C24DE2"/>
    <w:rsid w:val="00C250DF"/>
    <w:rsid w:val="00C2516B"/>
    <w:rsid w:val="00C253AB"/>
    <w:rsid w:val="00C255BF"/>
    <w:rsid w:val="00C25B09"/>
    <w:rsid w:val="00C25C9F"/>
    <w:rsid w:val="00C25F10"/>
    <w:rsid w:val="00C25F35"/>
    <w:rsid w:val="00C25FEB"/>
    <w:rsid w:val="00C2619C"/>
    <w:rsid w:val="00C263E2"/>
    <w:rsid w:val="00C267A0"/>
    <w:rsid w:val="00C2688B"/>
    <w:rsid w:val="00C2696C"/>
    <w:rsid w:val="00C26A3D"/>
    <w:rsid w:val="00C26BD6"/>
    <w:rsid w:val="00C26D02"/>
    <w:rsid w:val="00C2736F"/>
    <w:rsid w:val="00C27BB2"/>
    <w:rsid w:val="00C27BE9"/>
    <w:rsid w:val="00C27EA3"/>
    <w:rsid w:val="00C27EE2"/>
    <w:rsid w:val="00C27F29"/>
    <w:rsid w:val="00C30387"/>
    <w:rsid w:val="00C303EC"/>
    <w:rsid w:val="00C30468"/>
    <w:rsid w:val="00C30A0D"/>
    <w:rsid w:val="00C30B7F"/>
    <w:rsid w:val="00C30BC2"/>
    <w:rsid w:val="00C30DAD"/>
    <w:rsid w:val="00C30ECE"/>
    <w:rsid w:val="00C30FF2"/>
    <w:rsid w:val="00C3121A"/>
    <w:rsid w:val="00C31225"/>
    <w:rsid w:val="00C31AB3"/>
    <w:rsid w:val="00C31CED"/>
    <w:rsid w:val="00C31CEF"/>
    <w:rsid w:val="00C324B3"/>
    <w:rsid w:val="00C324B9"/>
    <w:rsid w:val="00C32F2B"/>
    <w:rsid w:val="00C32FF1"/>
    <w:rsid w:val="00C33061"/>
    <w:rsid w:val="00C33C83"/>
    <w:rsid w:val="00C33D70"/>
    <w:rsid w:val="00C33EFF"/>
    <w:rsid w:val="00C33F45"/>
    <w:rsid w:val="00C33F65"/>
    <w:rsid w:val="00C34507"/>
    <w:rsid w:val="00C34BFD"/>
    <w:rsid w:val="00C3520A"/>
    <w:rsid w:val="00C3538E"/>
    <w:rsid w:val="00C354CE"/>
    <w:rsid w:val="00C35507"/>
    <w:rsid w:val="00C35AC8"/>
    <w:rsid w:val="00C3636E"/>
    <w:rsid w:val="00C36B2C"/>
    <w:rsid w:val="00C3707B"/>
    <w:rsid w:val="00C37929"/>
    <w:rsid w:val="00C379A7"/>
    <w:rsid w:val="00C37B66"/>
    <w:rsid w:val="00C4003C"/>
    <w:rsid w:val="00C4082D"/>
    <w:rsid w:val="00C40912"/>
    <w:rsid w:val="00C410F4"/>
    <w:rsid w:val="00C411C9"/>
    <w:rsid w:val="00C417D0"/>
    <w:rsid w:val="00C41917"/>
    <w:rsid w:val="00C41DB3"/>
    <w:rsid w:val="00C423B8"/>
    <w:rsid w:val="00C42457"/>
    <w:rsid w:val="00C42533"/>
    <w:rsid w:val="00C4266D"/>
    <w:rsid w:val="00C426B3"/>
    <w:rsid w:val="00C427DB"/>
    <w:rsid w:val="00C4284B"/>
    <w:rsid w:val="00C42950"/>
    <w:rsid w:val="00C42A7A"/>
    <w:rsid w:val="00C42C99"/>
    <w:rsid w:val="00C42FCD"/>
    <w:rsid w:val="00C43241"/>
    <w:rsid w:val="00C4350B"/>
    <w:rsid w:val="00C4367C"/>
    <w:rsid w:val="00C4367D"/>
    <w:rsid w:val="00C437C9"/>
    <w:rsid w:val="00C442AE"/>
    <w:rsid w:val="00C4449A"/>
    <w:rsid w:val="00C44E4D"/>
    <w:rsid w:val="00C450AC"/>
    <w:rsid w:val="00C4562E"/>
    <w:rsid w:val="00C45DB2"/>
    <w:rsid w:val="00C46191"/>
    <w:rsid w:val="00C463DC"/>
    <w:rsid w:val="00C46624"/>
    <w:rsid w:val="00C4671A"/>
    <w:rsid w:val="00C470EB"/>
    <w:rsid w:val="00C472A2"/>
    <w:rsid w:val="00C475F5"/>
    <w:rsid w:val="00C47842"/>
    <w:rsid w:val="00C47B76"/>
    <w:rsid w:val="00C47C69"/>
    <w:rsid w:val="00C47D06"/>
    <w:rsid w:val="00C50119"/>
    <w:rsid w:val="00C50133"/>
    <w:rsid w:val="00C50659"/>
    <w:rsid w:val="00C50F4E"/>
    <w:rsid w:val="00C51086"/>
    <w:rsid w:val="00C513E1"/>
    <w:rsid w:val="00C51527"/>
    <w:rsid w:val="00C5156F"/>
    <w:rsid w:val="00C516BB"/>
    <w:rsid w:val="00C517A6"/>
    <w:rsid w:val="00C521B9"/>
    <w:rsid w:val="00C523A5"/>
    <w:rsid w:val="00C52497"/>
    <w:rsid w:val="00C5258B"/>
    <w:rsid w:val="00C52FCA"/>
    <w:rsid w:val="00C5347E"/>
    <w:rsid w:val="00C535C1"/>
    <w:rsid w:val="00C536F2"/>
    <w:rsid w:val="00C541E5"/>
    <w:rsid w:val="00C54B48"/>
    <w:rsid w:val="00C5524C"/>
    <w:rsid w:val="00C55671"/>
    <w:rsid w:val="00C55D98"/>
    <w:rsid w:val="00C55F80"/>
    <w:rsid w:val="00C56B64"/>
    <w:rsid w:val="00C5751B"/>
    <w:rsid w:val="00C575A5"/>
    <w:rsid w:val="00C60041"/>
    <w:rsid w:val="00C60279"/>
    <w:rsid w:val="00C603C3"/>
    <w:rsid w:val="00C60A7A"/>
    <w:rsid w:val="00C60CB0"/>
    <w:rsid w:val="00C60F16"/>
    <w:rsid w:val="00C6168A"/>
    <w:rsid w:val="00C618A6"/>
    <w:rsid w:val="00C618C7"/>
    <w:rsid w:val="00C61933"/>
    <w:rsid w:val="00C61BEA"/>
    <w:rsid w:val="00C61E85"/>
    <w:rsid w:val="00C61F66"/>
    <w:rsid w:val="00C6265E"/>
    <w:rsid w:val="00C62B6F"/>
    <w:rsid w:val="00C62CED"/>
    <w:rsid w:val="00C62EE8"/>
    <w:rsid w:val="00C62F29"/>
    <w:rsid w:val="00C63275"/>
    <w:rsid w:val="00C63D7F"/>
    <w:rsid w:val="00C64144"/>
    <w:rsid w:val="00C64532"/>
    <w:rsid w:val="00C6532E"/>
    <w:rsid w:val="00C655BB"/>
    <w:rsid w:val="00C65680"/>
    <w:rsid w:val="00C656C5"/>
    <w:rsid w:val="00C658EB"/>
    <w:rsid w:val="00C65A7F"/>
    <w:rsid w:val="00C65D39"/>
    <w:rsid w:val="00C66065"/>
    <w:rsid w:val="00C6624C"/>
    <w:rsid w:val="00C66AA7"/>
    <w:rsid w:val="00C66B31"/>
    <w:rsid w:val="00C6714C"/>
    <w:rsid w:val="00C6719F"/>
    <w:rsid w:val="00C67579"/>
    <w:rsid w:val="00C67777"/>
    <w:rsid w:val="00C6783D"/>
    <w:rsid w:val="00C70056"/>
    <w:rsid w:val="00C7039D"/>
    <w:rsid w:val="00C706C0"/>
    <w:rsid w:val="00C708D4"/>
    <w:rsid w:val="00C708F5"/>
    <w:rsid w:val="00C70FE6"/>
    <w:rsid w:val="00C7196E"/>
    <w:rsid w:val="00C71975"/>
    <w:rsid w:val="00C71A41"/>
    <w:rsid w:val="00C71B37"/>
    <w:rsid w:val="00C725E9"/>
    <w:rsid w:val="00C72616"/>
    <w:rsid w:val="00C728B9"/>
    <w:rsid w:val="00C72F1C"/>
    <w:rsid w:val="00C72F72"/>
    <w:rsid w:val="00C73036"/>
    <w:rsid w:val="00C7352A"/>
    <w:rsid w:val="00C74A46"/>
    <w:rsid w:val="00C74CFE"/>
    <w:rsid w:val="00C7511D"/>
    <w:rsid w:val="00C7620E"/>
    <w:rsid w:val="00C76582"/>
    <w:rsid w:val="00C7671F"/>
    <w:rsid w:val="00C76A35"/>
    <w:rsid w:val="00C76AF5"/>
    <w:rsid w:val="00C76D48"/>
    <w:rsid w:val="00C76E01"/>
    <w:rsid w:val="00C7733B"/>
    <w:rsid w:val="00C77529"/>
    <w:rsid w:val="00C776A4"/>
    <w:rsid w:val="00C7790D"/>
    <w:rsid w:val="00C77B17"/>
    <w:rsid w:val="00C808E8"/>
    <w:rsid w:val="00C80B75"/>
    <w:rsid w:val="00C80BAB"/>
    <w:rsid w:val="00C80EEB"/>
    <w:rsid w:val="00C811EC"/>
    <w:rsid w:val="00C812AB"/>
    <w:rsid w:val="00C81425"/>
    <w:rsid w:val="00C818AB"/>
    <w:rsid w:val="00C82088"/>
    <w:rsid w:val="00C820A0"/>
    <w:rsid w:val="00C8239C"/>
    <w:rsid w:val="00C828C6"/>
    <w:rsid w:val="00C82D41"/>
    <w:rsid w:val="00C8381E"/>
    <w:rsid w:val="00C85014"/>
    <w:rsid w:val="00C8509A"/>
    <w:rsid w:val="00C85A4A"/>
    <w:rsid w:val="00C86CFF"/>
    <w:rsid w:val="00C86D64"/>
    <w:rsid w:val="00C86ECC"/>
    <w:rsid w:val="00C87499"/>
    <w:rsid w:val="00C87787"/>
    <w:rsid w:val="00C87943"/>
    <w:rsid w:val="00C87981"/>
    <w:rsid w:val="00C8799F"/>
    <w:rsid w:val="00C87DFF"/>
    <w:rsid w:val="00C90184"/>
    <w:rsid w:val="00C9076D"/>
    <w:rsid w:val="00C90A86"/>
    <w:rsid w:val="00C90E1E"/>
    <w:rsid w:val="00C914E9"/>
    <w:rsid w:val="00C917F4"/>
    <w:rsid w:val="00C918C3"/>
    <w:rsid w:val="00C91AB1"/>
    <w:rsid w:val="00C91DF8"/>
    <w:rsid w:val="00C91F37"/>
    <w:rsid w:val="00C921F0"/>
    <w:rsid w:val="00C932D6"/>
    <w:rsid w:val="00C9356C"/>
    <w:rsid w:val="00C935C4"/>
    <w:rsid w:val="00C939C1"/>
    <w:rsid w:val="00C93D6E"/>
    <w:rsid w:val="00C93E3D"/>
    <w:rsid w:val="00C93E4D"/>
    <w:rsid w:val="00C94583"/>
    <w:rsid w:val="00C9474B"/>
    <w:rsid w:val="00C94BB8"/>
    <w:rsid w:val="00C94D28"/>
    <w:rsid w:val="00C94DA9"/>
    <w:rsid w:val="00C952FE"/>
    <w:rsid w:val="00C95AEA"/>
    <w:rsid w:val="00C95B48"/>
    <w:rsid w:val="00C95C3B"/>
    <w:rsid w:val="00C95D56"/>
    <w:rsid w:val="00C9665B"/>
    <w:rsid w:val="00C966C5"/>
    <w:rsid w:val="00C967F3"/>
    <w:rsid w:val="00C96AE3"/>
    <w:rsid w:val="00C96B37"/>
    <w:rsid w:val="00C96CAB"/>
    <w:rsid w:val="00C96ECA"/>
    <w:rsid w:val="00C97270"/>
    <w:rsid w:val="00C97606"/>
    <w:rsid w:val="00C97B2E"/>
    <w:rsid w:val="00C97F3F"/>
    <w:rsid w:val="00CA0760"/>
    <w:rsid w:val="00CA1051"/>
    <w:rsid w:val="00CA15B3"/>
    <w:rsid w:val="00CA19E8"/>
    <w:rsid w:val="00CA1A45"/>
    <w:rsid w:val="00CA1ED0"/>
    <w:rsid w:val="00CA292F"/>
    <w:rsid w:val="00CA3205"/>
    <w:rsid w:val="00CA33FC"/>
    <w:rsid w:val="00CA3CA5"/>
    <w:rsid w:val="00CA3F65"/>
    <w:rsid w:val="00CA41EB"/>
    <w:rsid w:val="00CA4339"/>
    <w:rsid w:val="00CA43B9"/>
    <w:rsid w:val="00CA48D3"/>
    <w:rsid w:val="00CA4A6C"/>
    <w:rsid w:val="00CA4B7A"/>
    <w:rsid w:val="00CA4D03"/>
    <w:rsid w:val="00CA4E15"/>
    <w:rsid w:val="00CA5308"/>
    <w:rsid w:val="00CA5F98"/>
    <w:rsid w:val="00CA5FC0"/>
    <w:rsid w:val="00CA67D0"/>
    <w:rsid w:val="00CA6C51"/>
    <w:rsid w:val="00CA6DD0"/>
    <w:rsid w:val="00CA77AE"/>
    <w:rsid w:val="00CA7975"/>
    <w:rsid w:val="00CA7B07"/>
    <w:rsid w:val="00CB0335"/>
    <w:rsid w:val="00CB053A"/>
    <w:rsid w:val="00CB0947"/>
    <w:rsid w:val="00CB0E34"/>
    <w:rsid w:val="00CB0FAB"/>
    <w:rsid w:val="00CB13E6"/>
    <w:rsid w:val="00CB1D44"/>
    <w:rsid w:val="00CB1FE1"/>
    <w:rsid w:val="00CB23BE"/>
    <w:rsid w:val="00CB2417"/>
    <w:rsid w:val="00CB2550"/>
    <w:rsid w:val="00CB2991"/>
    <w:rsid w:val="00CB2A28"/>
    <w:rsid w:val="00CB2D4F"/>
    <w:rsid w:val="00CB2F04"/>
    <w:rsid w:val="00CB30CF"/>
    <w:rsid w:val="00CB3671"/>
    <w:rsid w:val="00CB4688"/>
    <w:rsid w:val="00CB4C0E"/>
    <w:rsid w:val="00CB4D0B"/>
    <w:rsid w:val="00CB4D9E"/>
    <w:rsid w:val="00CB5326"/>
    <w:rsid w:val="00CB542C"/>
    <w:rsid w:val="00CB5957"/>
    <w:rsid w:val="00CB5DC2"/>
    <w:rsid w:val="00CB6492"/>
    <w:rsid w:val="00CB67B4"/>
    <w:rsid w:val="00CB7777"/>
    <w:rsid w:val="00CC0020"/>
    <w:rsid w:val="00CC01B2"/>
    <w:rsid w:val="00CC02B0"/>
    <w:rsid w:val="00CC04AF"/>
    <w:rsid w:val="00CC095C"/>
    <w:rsid w:val="00CC0A90"/>
    <w:rsid w:val="00CC0BCF"/>
    <w:rsid w:val="00CC1438"/>
    <w:rsid w:val="00CC1532"/>
    <w:rsid w:val="00CC1C52"/>
    <w:rsid w:val="00CC1DBF"/>
    <w:rsid w:val="00CC2156"/>
    <w:rsid w:val="00CC2295"/>
    <w:rsid w:val="00CC22BE"/>
    <w:rsid w:val="00CC2E19"/>
    <w:rsid w:val="00CC2ECE"/>
    <w:rsid w:val="00CC334D"/>
    <w:rsid w:val="00CC33DD"/>
    <w:rsid w:val="00CC3412"/>
    <w:rsid w:val="00CC3559"/>
    <w:rsid w:val="00CC35F8"/>
    <w:rsid w:val="00CC3603"/>
    <w:rsid w:val="00CC3798"/>
    <w:rsid w:val="00CC37C0"/>
    <w:rsid w:val="00CC37D4"/>
    <w:rsid w:val="00CC3B52"/>
    <w:rsid w:val="00CC3BB8"/>
    <w:rsid w:val="00CC42A1"/>
    <w:rsid w:val="00CC4545"/>
    <w:rsid w:val="00CC45F3"/>
    <w:rsid w:val="00CC4636"/>
    <w:rsid w:val="00CC4F0A"/>
    <w:rsid w:val="00CC4F0F"/>
    <w:rsid w:val="00CC5F03"/>
    <w:rsid w:val="00CC64AC"/>
    <w:rsid w:val="00CC65B7"/>
    <w:rsid w:val="00CC697F"/>
    <w:rsid w:val="00CC6C4D"/>
    <w:rsid w:val="00CC702E"/>
    <w:rsid w:val="00CC7220"/>
    <w:rsid w:val="00CC7D50"/>
    <w:rsid w:val="00CD05D5"/>
    <w:rsid w:val="00CD11AB"/>
    <w:rsid w:val="00CD181B"/>
    <w:rsid w:val="00CD1D89"/>
    <w:rsid w:val="00CD1F66"/>
    <w:rsid w:val="00CD2235"/>
    <w:rsid w:val="00CD3076"/>
    <w:rsid w:val="00CD312C"/>
    <w:rsid w:val="00CD3760"/>
    <w:rsid w:val="00CD3806"/>
    <w:rsid w:val="00CD384F"/>
    <w:rsid w:val="00CD3D2C"/>
    <w:rsid w:val="00CD3F09"/>
    <w:rsid w:val="00CD409B"/>
    <w:rsid w:val="00CD4315"/>
    <w:rsid w:val="00CD48D6"/>
    <w:rsid w:val="00CD49B1"/>
    <w:rsid w:val="00CD4AD4"/>
    <w:rsid w:val="00CD4D50"/>
    <w:rsid w:val="00CD5017"/>
    <w:rsid w:val="00CD52CC"/>
    <w:rsid w:val="00CD5559"/>
    <w:rsid w:val="00CD6195"/>
    <w:rsid w:val="00CD63B8"/>
    <w:rsid w:val="00CD6483"/>
    <w:rsid w:val="00CD6586"/>
    <w:rsid w:val="00CD6691"/>
    <w:rsid w:val="00CD6A73"/>
    <w:rsid w:val="00CD6BFA"/>
    <w:rsid w:val="00CD6CDA"/>
    <w:rsid w:val="00CD7193"/>
    <w:rsid w:val="00CD72F5"/>
    <w:rsid w:val="00CD76FD"/>
    <w:rsid w:val="00CD790D"/>
    <w:rsid w:val="00CD7F29"/>
    <w:rsid w:val="00CDC017"/>
    <w:rsid w:val="00CE0053"/>
    <w:rsid w:val="00CE05E7"/>
    <w:rsid w:val="00CE0787"/>
    <w:rsid w:val="00CE0AD9"/>
    <w:rsid w:val="00CE0E67"/>
    <w:rsid w:val="00CE0FBC"/>
    <w:rsid w:val="00CE1127"/>
    <w:rsid w:val="00CE1274"/>
    <w:rsid w:val="00CE16ED"/>
    <w:rsid w:val="00CE1C94"/>
    <w:rsid w:val="00CE1CAB"/>
    <w:rsid w:val="00CE1FDD"/>
    <w:rsid w:val="00CE3384"/>
    <w:rsid w:val="00CE36D8"/>
    <w:rsid w:val="00CE3930"/>
    <w:rsid w:val="00CE44B9"/>
    <w:rsid w:val="00CE4DB5"/>
    <w:rsid w:val="00CE5575"/>
    <w:rsid w:val="00CE60AD"/>
    <w:rsid w:val="00CE62A4"/>
    <w:rsid w:val="00CE63D9"/>
    <w:rsid w:val="00CE6822"/>
    <w:rsid w:val="00CE6EF2"/>
    <w:rsid w:val="00CE6F02"/>
    <w:rsid w:val="00CE7322"/>
    <w:rsid w:val="00CE7946"/>
    <w:rsid w:val="00CE7CD5"/>
    <w:rsid w:val="00CF0487"/>
    <w:rsid w:val="00CF082C"/>
    <w:rsid w:val="00CF0C79"/>
    <w:rsid w:val="00CF11D0"/>
    <w:rsid w:val="00CF1389"/>
    <w:rsid w:val="00CF151A"/>
    <w:rsid w:val="00CF1A42"/>
    <w:rsid w:val="00CF1F5E"/>
    <w:rsid w:val="00CF2172"/>
    <w:rsid w:val="00CF2238"/>
    <w:rsid w:val="00CF240A"/>
    <w:rsid w:val="00CF2DBE"/>
    <w:rsid w:val="00CF2E77"/>
    <w:rsid w:val="00CF329E"/>
    <w:rsid w:val="00CF3589"/>
    <w:rsid w:val="00CF399D"/>
    <w:rsid w:val="00CF3B18"/>
    <w:rsid w:val="00CF3F90"/>
    <w:rsid w:val="00CF466D"/>
    <w:rsid w:val="00CF4E0C"/>
    <w:rsid w:val="00CF5159"/>
    <w:rsid w:val="00CF5A29"/>
    <w:rsid w:val="00CF5BFA"/>
    <w:rsid w:val="00CF5CE7"/>
    <w:rsid w:val="00CF5D30"/>
    <w:rsid w:val="00CF6910"/>
    <w:rsid w:val="00CF6A33"/>
    <w:rsid w:val="00CF7144"/>
    <w:rsid w:val="00CF7500"/>
    <w:rsid w:val="00CF765C"/>
    <w:rsid w:val="00CF78C0"/>
    <w:rsid w:val="00D00C3B"/>
    <w:rsid w:val="00D01042"/>
    <w:rsid w:val="00D01289"/>
    <w:rsid w:val="00D018D7"/>
    <w:rsid w:val="00D018DB"/>
    <w:rsid w:val="00D01AB3"/>
    <w:rsid w:val="00D01DC2"/>
    <w:rsid w:val="00D01F20"/>
    <w:rsid w:val="00D02247"/>
    <w:rsid w:val="00D023C9"/>
    <w:rsid w:val="00D02445"/>
    <w:rsid w:val="00D02A87"/>
    <w:rsid w:val="00D02D83"/>
    <w:rsid w:val="00D03325"/>
    <w:rsid w:val="00D03766"/>
    <w:rsid w:val="00D037F1"/>
    <w:rsid w:val="00D04048"/>
    <w:rsid w:val="00D0502F"/>
    <w:rsid w:val="00D05410"/>
    <w:rsid w:val="00D0584A"/>
    <w:rsid w:val="00D0611D"/>
    <w:rsid w:val="00D06154"/>
    <w:rsid w:val="00D06446"/>
    <w:rsid w:val="00D06463"/>
    <w:rsid w:val="00D06E26"/>
    <w:rsid w:val="00D06E8E"/>
    <w:rsid w:val="00D07078"/>
    <w:rsid w:val="00D07292"/>
    <w:rsid w:val="00D07345"/>
    <w:rsid w:val="00D0734B"/>
    <w:rsid w:val="00D073E1"/>
    <w:rsid w:val="00D07431"/>
    <w:rsid w:val="00D07DAA"/>
    <w:rsid w:val="00D1036C"/>
    <w:rsid w:val="00D10A49"/>
    <w:rsid w:val="00D10D40"/>
    <w:rsid w:val="00D111BD"/>
    <w:rsid w:val="00D11758"/>
    <w:rsid w:val="00D11925"/>
    <w:rsid w:val="00D11AE5"/>
    <w:rsid w:val="00D11C31"/>
    <w:rsid w:val="00D11CF5"/>
    <w:rsid w:val="00D1206A"/>
    <w:rsid w:val="00D12469"/>
    <w:rsid w:val="00D1255F"/>
    <w:rsid w:val="00D125B1"/>
    <w:rsid w:val="00D12901"/>
    <w:rsid w:val="00D12BA5"/>
    <w:rsid w:val="00D12D04"/>
    <w:rsid w:val="00D13080"/>
    <w:rsid w:val="00D13084"/>
    <w:rsid w:val="00D13919"/>
    <w:rsid w:val="00D1396B"/>
    <w:rsid w:val="00D13C51"/>
    <w:rsid w:val="00D13CEE"/>
    <w:rsid w:val="00D13D63"/>
    <w:rsid w:val="00D14582"/>
    <w:rsid w:val="00D14ABB"/>
    <w:rsid w:val="00D14D93"/>
    <w:rsid w:val="00D14DA6"/>
    <w:rsid w:val="00D16084"/>
    <w:rsid w:val="00D161AF"/>
    <w:rsid w:val="00D16802"/>
    <w:rsid w:val="00D16B6B"/>
    <w:rsid w:val="00D17035"/>
    <w:rsid w:val="00D170B4"/>
    <w:rsid w:val="00D17B9F"/>
    <w:rsid w:val="00D17D4D"/>
    <w:rsid w:val="00D17E1D"/>
    <w:rsid w:val="00D17E33"/>
    <w:rsid w:val="00D207FC"/>
    <w:rsid w:val="00D20B6D"/>
    <w:rsid w:val="00D20BC6"/>
    <w:rsid w:val="00D21166"/>
    <w:rsid w:val="00D21986"/>
    <w:rsid w:val="00D2238A"/>
    <w:rsid w:val="00D227AC"/>
    <w:rsid w:val="00D229C8"/>
    <w:rsid w:val="00D23104"/>
    <w:rsid w:val="00D23868"/>
    <w:rsid w:val="00D23AB9"/>
    <w:rsid w:val="00D23B4E"/>
    <w:rsid w:val="00D23BF3"/>
    <w:rsid w:val="00D241A7"/>
    <w:rsid w:val="00D2425F"/>
    <w:rsid w:val="00D25965"/>
    <w:rsid w:val="00D25983"/>
    <w:rsid w:val="00D25C32"/>
    <w:rsid w:val="00D260E6"/>
    <w:rsid w:val="00D264B6"/>
    <w:rsid w:val="00D26671"/>
    <w:rsid w:val="00D26BBF"/>
    <w:rsid w:val="00D26CEE"/>
    <w:rsid w:val="00D26D06"/>
    <w:rsid w:val="00D27990"/>
    <w:rsid w:val="00D30D8A"/>
    <w:rsid w:val="00D30E62"/>
    <w:rsid w:val="00D3123B"/>
    <w:rsid w:val="00D31995"/>
    <w:rsid w:val="00D31DC2"/>
    <w:rsid w:val="00D32DFB"/>
    <w:rsid w:val="00D33746"/>
    <w:rsid w:val="00D3386A"/>
    <w:rsid w:val="00D33BD9"/>
    <w:rsid w:val="00D33E95"/>
    <w:rsid w:val="00D34735"/>
    <w:rsid w:val="00D359C9"/>
    <w:rsid w:val="00D35DEF"/>
    <w:rsid w:val="00D35E7A"/>
    <w:rsid w:val="00D36A03"/>
    <w:rsid w:val="00D36D11"/>
    <w:rsid w:val="00D37392"/>
    <w:rsid w:val="00D3745B"/>
    <w:rsid w:val="00D37D09"/>
    <w:rsid w:val="00D37E5D"/>
    <w:rsid w:val="00D37F3B"/>
    <w:rsid w:val="00D40ACF"/>
    <w:rsid w:val="00D415AF"/>
    <w:rsid w:val="00D416D5"/>
    <w:rsid w:val="00D4180D"/>
    <w:rsid w:val="00D41853"/>
    <w:rsid w:val="00D41FB6"/>
    <w:rsid w:val="00D42651"/>
    <w:rsid w:val="00D4311A"/>
    <w:rsid w:val="00D431B4"/>
    <w:rsid w:val="00D43674"/>
    <w:rsid w:val="00D4399C"/>
    <w:rsid w:val="00D440B5"/>
    <w:rsid w:val="00D44302"/>
    <w:rsid w:val="00D443AA"/>
    <w:rsid w:val="00D44447"/>
    <w:rsid w:val="00D444A0"/>
    <w:rsid w:val="00D44CF6"/>
    <w:rsid w:val="00D44DF1"/>
    <w:rsid w:val="00D45060"/>
    <w:rsid w:val="00D4513A"/>
    <w:rsid w:val="00D45594"/>
    <w:rsid w:val="00D45889"/>
    <w:rsid w:val="00D461D6"/>
    <w:rsid w:val="00D470E6"/>
    <w:rsid w:val="00D474A6"/>
    <w:rsid w:val="00D474B5"/>
    <w:rsid w:val="00D47611"/>
    <w:rsid w:val="00D47FEC"/>
    <w:rsid w:val="00D501EE"/>
    <w:rsid w:val="00D507DC"/>
    <w:rsid w:val="00D51330"/>
    <w:rsid w:val="00D51332"/>
    <w:rsid w:val="00D51453"/>
    <w:rsid w:val="00D5151E"/>
    <w:rsid w:val="00D51A66"/>
    <w:rsid w:val="00D51F5B"/>
    <w:rsid w:val="00D5252D"/>
    <w:rsid w:val="00D52A4A"/>
    <w:rsid w:val="00D52B26"/>
    <w:rsid w:val="00D53070"/>
    <w:rsid w:val="00D5440A"/>
    <w:rsid w:val="00D547DD"/>
    <w:rsid w:val="00D548AF"/>
    <w:rsid w:val="00D54967"/>
    <w:rsid w:val="00D549DC"/>
    <w:rsid w:val="00D551E4"/>
    <w:rsid w:val="00D55541"/>
    <w:rsid w:val="00D55DAA"/>
    <w:rsid w:val="00D56725"/>
    <w:rsid w:val="00D567CE"/>
    <w:rsid w:val="00D56931"/>
    <w:rsid w:val="00D573BB"/>
    <w:rsid w:val="00D57F05"/>
    <w:rsid w:val="00D57F75"/>
    <w:rsid w:val="00D60398"/>
    <w:rsid w:val="00D607C1"/>
    <w:rsid w:val="00D60AA8"/>
    <w:rsid w:val="00D60ADF"/>
    <w:rsid w:val="00D61196"/>
    <w:rsid w:val="00D61276"/>
    <w:rsid w:val="00D612F5"/>
    <w:rsid w:val="00D61677"/>
    <w:rsid w:val="00D616A3"/>
    <w:rsid w:val="00D61912"/>
    <w:rsid w:val="00D61BC0"/>
    <w:rsid w:val="00D6213E"/>
    <w:rsid w:val="00D62C92"/>
    <w:rsid w:val="00D63376"/>
    <w:rsid w:val="00D63469"/>
    <w:rsid w:val="00D6365E"/>
    <w:rsid w:val="00D63908"/>
    <w:rsid w:val="00D63F58"/>
    <w:rsid w:val="00D64017"/>
    <w:rsid w:val="00D6408F"/>
    <w:rsid w:val="00D640B4"/>
    <w:rsid w:val="00D64142"/>
    <w:rsid w:val="00D64BCA"/>
    <w:rsid w:val="00D64DAC"/>
    <w:rsid w:val="00D64DE8"/>
    <w:rsid w:val="00D64DF9"/>
    <w:rsid w:val="00D652B0"/>
    <w:rsid w:val="00D65735"/>
    <w:rsid w:val="00D65C78"/>
    <w:rsid w:val="00D66176"/>
    <w:rsid w:val="00D6662B"/>
    <w:rsid w:val="00D66AF2"/>
    <w:rsid w:val="00D66D67"/>
    <w:rsid w:val="00D67040"/>
    <w:rsid w:val="00D67076"/>
    <w:rsid w:val="00D6714E"/>
    <w:rsid w:val="00D67195"/>
    <w:rsid w:val="00D67561"/>
    <w:rsid w:val="00D67B4E"/>
    <w:rsid w:val="00D67C2F"/>
    <w:rsid w:val="00D70ACB"/>
    <w:rsid w:val="00D70B2B"/>
    <w:rsid w:val="00D71008"/>
    <w:rsid w:val="00D7137D"/>
    <w:rsid w:val="00D71596"/>
    <w:rsid w:val="00D727B9"/>
    <w:rsid w:val="00D72D8C"/>
    <w:rsid w:val="00D7340F"/>
    <w:rsid w:val="00D7360F"/>
    <w:rsid w:val="00D73BAD"/>
    <w:rsid w:val="00D73CE6"/>
    <w:rsid w:val="00D73D75"/>
    <w:rsid w:val="00D744E1"/>
    <w:rsid w:val="00D7476A"/>
    <w:rsid w:val="00D74799"/>
    <w:rsid w:val="00D74883"/>
    <w:rsid w:val="00D74944"/>
    <w:rsid w:val="00D74B0A"/>
    <w:rsid w:val="00D74CB9"/>
    <w:rsid w:val="00D74F1A"/>
    <w:rsid w:val="00D75079"/>
    <w:rsid w:val="00D7529A"/>
    <w:rsid w:val="00D755AB"/>
    <w:rsid w:val="00D7596A"/>
    <w:rsid w:val="00D76593"/>
    <w:rsid w:val="00D76AA7"/>
    <w:rsid w:val="00D76C85"/>
    <w:rsid w:val="00D7727D"/>
    <w:rsid w:val="00D777AF"/>
    <w:rsid w:val="00D77897"/>
    <w:rsid w:val="00D779CB"/>
    <w:rsid w:val="00D77B98"/>
    <w:rsid w:val="00D80559"/>
    <w:rsid w:val="00D808A2"/>
    <w:rsid w:val="00D81007"/>
    <w:rsid w:val="00D814E6"/>
    <w:rsid w:val="00D81521"/>
    <w:rsid w:val="00D81AFD"/>
    <w:rsid w:val="00D81B6B"/>
    <w:rsid w:val="00D81FAC"/>
    <w:rsid w:val="00D8213E"/>
    <w:rsid w:val="00D824C2"/>
    <w:rsid w:val="00D824E7"/>
    <w:rsid w:val="00D82C1F"/>
    <w:rsid w:val="00D82E4E"/>
    <w:rsid w:val="00D82F56"/>
    <w:rsid w:val="00D83095"/>
    <w:rsid w:val="00D837CA"/>
    <w:rsid w:val="00D83931"/>
    <w:rsid w:val="00D83C8B"/>
    <w:rsid w:val="00D83E3A"/>
    <w:rsid w:val="00D83FFF"/>
    <w:rsid w:val="00D843CC"/>
    <w:rsid w:val="00D84572"/>
    <w:rsid w:val="00D84688"/>
    <w:rsid w:val="00D84706"/>
    <w:rsid w:val="00D85054"/>
    <w:rsid w:val="00D8505F"/>
    <w:rsid w:val="00D85158"/>
    <w:rsid w:val="00D85308"/>
    <w:rsid w:val="00D8551B"/>
    <w:rsid w:val="00D85558"/>
    <w:rsid w:val="00D855ED"/>
    <w:rsid w:val="00D85D7A"/>
    <w:rsid w:val="00D860DA"/>
    <w:rsid w:val="00D860F1"/>
    <w:rsid w:val="00D863E0"/>
    <w:rsid w:val="00D86627"/>
    <w:rsid w:val="00D866E0"/>
    <w:rsid w:val="00D867B1"/>
    <w:rsid w:val="00D86817"/>
    <w:rsid w:val="00D868E8"/>
    <w:rsid w:val="00D8694A"/>
    <w:rsid w:val="00D86A60"/>
    <w:rsid w:val="00D86C0C"/>
    <w:rsid w:val="00D86C20"/>
    <w:rsid w:val="00D86CB2"/>
    <w:rsid w:val="00D87471"/>
    <w:rsid w:val="00D8757A"/>
    <w:rsid w:val="00D877ED"/>
    <w:rsid w:val="00D87938"/>
    <w:rsid w:val="00D90222"/>
    <w:rsid w:val="00D9036A"/>
    <w:rsid w:val="00D904D4"/>
    <w:rsid w:val="00D9071D"/>
    <w:rsid w:val="00D90FE6"/>
    <w:rsid w:val="00D912C5"/>
    <w:rsid w:val="00D9148E"/>
    <w:rsid w:val="00D91D7B"/>
    <w:rsid w:val="00D92BD5"/>
    <w:rsid w:val="00D93340"/>
    <w:rsid w:val="00D93B8B"/>
    <w:rsid w:val="00D93D4B"/>
    <w:rsid w:val="00D941D0"/>
    <w:rsid w:val="00D94501"/>
    <w:rsid w:val="00D947AD"/>
    <w:rsid w:val="00D947AF"/>
    <w:rsid w:val="00D948ED"/>
    <w:rsid w:val="00D95022"/>
    <w:rsid w:val="00D9502C"/>
    <w:rsid w:val="00D9504C"/>
    <w:rsid w:val="00D950C5"/>
    <w:rsid w:val="00D955F2"/>
    <w:rsid w:val="00D95989"/>
    <w:rsid w:val="00D95CCE"/>
    <w:rsid w:val="00D95D82"/>
    <w:rsid w:val="00D95DBB"/>
    <w:rsid w:val="00D95DFC"/>
    <w:rsid w:val="00D95E67"/>
    <w:rsid w:val="00D97441"/>
    <w:rsid w:val="00D9781D"/>
    <w:rsid w:val="00DA01CB"/>
    <w:rsid w:val="00DA03AE"/>
    <w:rsid w:val="00DA0E95"/>
    <w:rsid w:val="00DA1207"/>
    <w:rsid w:val="00DA149D"/>
    <w:rsid w:val="00DA1D1C"/>
    <w:rsid w:val="00DA245A"/>
    <w:rsid w:val="00DA2891"/>
    <w:rsid w:val="00DA29B6"/>
    <w:rsid w:val="00DA2D4A"/>
    <w:rsid w:val="00DA2E1A"/>
    <w:rsid w:val="00DA34B8"/>
    <w:rsid w:val="00DA3662"/>
    <w:rsid w:val="00DA3D1A"/>
    <w:rsid w:val="00DA3E7C"/>
    <w:rsid w:val="00DA4115"/>
    <w:rsid w:val="00DA42A1"/>
    <w:rsid w:val="00DA43AD"/>
    <w:rsid w:val="00DA447B"/>
    <w:rsid w:val="00DA4B42"/>
    <w:rsid w:val="00DA4C62"/>
    <w:rsid w:val="00DA5116"/>
    <w:rsid w:val="00DA5132"/>
    <w:rsid w:val="00DA5494"/>
    <w:rsid w:val="00DA55D7"/>
    <w:rsid w:val="00DA5E97"/>
    <w:rsid w:val="00DA684D"/>
    <w:rsid w:val="00DA687F"/>
    <w:rsid w:val="00DA6AB2"/>
    <w:rsid w:val="00DA6CCC"/>
    <w:rsid w:val="00DA7014"/>
    <w:rsid w:val="00DA715B"/>
    <w:rsid w:val="00DB0147"/>
    <w:rsid w:val="00DB01DC"/>
    <w:rsid w:val="00DB03C8"/>
    <w:rsid w:val="00DB052A"/>
    <w:rsid w:val="00DB09C5"/>
    <w:rsid w:val="00DB1053"/>
    <w:rsid w:val="00DB133E"/>
    <w:rsid w:val="00DB17CC"/>
    <w:rsid w:val="00DB1B8C"/>
    <w:rsid w:val="00DB1DE5"/>
    <w:rsid w:val="00DB20E6"/>
    <w:rsid w:val="00DB225D"/>
    <w:rsid w:val="00DB2527"/>
    <w:rsid w:val="00DB27F5"/>
    <w:rsid w:val="00DB2B7B"/>
    <w:rsid w:val="00DB2FF1"/>
    <w:rsid w:val="00DB34ED"/>
    <w:rsid w:val="00DB35FB"/>
    <w:rsid w:val="00DB3A09"/>
    <w:rsid w:val="00DB3E42"/>
    <w:rsid w:val="00DB49AA"/>
    <w:rsid w:val="00DB5324"/>
    <w:rsid w:val="00DB6813"/>
    <w:rsid w:val="00DB68D6"/>
    <w:rsid w:val="00DB72B2"/>
    <w:rsid w:val="00DB7656"/>
    <w:rsid w:val="00DB78DC"/>
    <w:rsid w:val="00DB79EB"/>
    <w:rsid w:val="00DB7E3A"/>
    <w:rsid w:val="00DC0800"/>
    <w:rsid w:val="00DC08F8"/>
    <w:rsid w:val="00DC12F0"/>
    <w:rsid w:val="00DC1FF7"/>
    <w:rsid w:val="00DC222C"/>
    <w:rsid w:val="00DC2434"/>
    <w:rsid w:val="00DC2975"/>
    <w:rsid w:val="00DC2A6B"/>
    <w:rsid w:val="00DC2ADE"/>
    <w:rsid w:val="00DC2B37"/>
    <w:rsid w:val="00DC3CB7"/>
    <w:rsid w:val="00DC42BA"/>
    <w:rsid w:val="00DC43D9"/>
    <w:rsid w:val="00DC45A6"/>
    <w:rsid w:val="00DC46F6"/>
    <w:rsid w:val="00DC49D1"/>
    <w:rsid w:val="00DC4C44"/>
    <w:rsid w:val="00DC53DD"/>
    <w:rsid w:val="00DC55E2"/>
    <w:rsid w:val="00DC5654"/>
    <w:rsid w:val="00DC56A6"/>
    <w:rsid w:val="00DC60C5"/>
    <w:rsid w:val="00DC6510"/>
    <w:rsid w:val="00DC684A"/>
    <w:rsid w:val="00DC698C"/>
    <w:rsid w:val="00DC6ED8"/>
    <w:rsid w:val="00DC7B94"/>
    <w:rsid w:val="00DD024A"/>
    <w:rsid w:val="00DD05AE"/>
    <w:rsid w:val="00DD05DC"/>
    <w:rsid w:val="00DD077C"/>
    <w:rsid w:val="00DD0F00"/>
    <w:rsid w:val="00DD0F9A"/>
    <w:rsid w:val="00DD14FB"/>
    <w:rsid w:val="00DD182E"/>
    <w:rsid w:val="00DD2251"/>
    <w:rsid w:val="00DD28CB"/>
    <w:rsid w:val="00DD2C09"/>
    <w:rsid w:val="00DD2D51"/>
    <w:rsid w:val="00DD330B"/>
    <w:rsid w:val="00DD3704"/>
    <w:rsid w:val="00DD3971"/>
    <w:rsid w:val="00DD4550"/>
    <w:rsid w:val="00DD45A2"/>
    <w:rsid w:val="00DD6226"/>
    <w:rsid w:val="00DD6456"/>
    <w:rsid w:val="00DD64AE"/>
    <w:rsid w:val="00DD6ECC"/>
    <w:rsid w:val="00DD70BA"/>
    <w:rsid w:val="00DD76DA"/>
    <w:rsid w:val="00DD7F68"/>
    <w:rsid w:val="00DE008F"/>
    <w:rsid w:val="00DE009E"/>
    <w:rsid w:val="00DE0449"/>
    <w:rsid w:val="00DE04DC"/>
    <w:rsid w:val="00DE1161"/>
    <w:rsid w:val="00DE16F6"/>
    <w:rsid w:val="00DE1846"/>
    <w:rsid w:val="00DE1D26"/>
    <w:rsid w:val="00DE1F33"/>
    <w:rsid w:val="00DE2212"/>
    <w:rsid w:val="00DE2BEC"/>
    <w:rsid w:val="00DE2CC0"/>
    <w:rsid w:val="00DE2E28"/>
    <w:rsid w:val="00DE2F25"/>
    <w:rsid w:val="00DE2F29"/>
    <w:rsid w:val="00DE3260"/>
    <w:rsid w:val="00DE339C"/>
    <w:rsid w:val="00DE360F"/>
    <w:rsid w:val="00DE3753"/>
    <w:rsid w:val="00DE3B3E"/>
    <w:rsid w:val="00DE3FA1"/>
    <w:rsid w:val="00DE4930"/>
    <w:rsid w:val="00DE56FB"/>
    <w:rsid w:val="00DE579F"/>
    <w:rsid w:val="00DE57C6"/>
    <w:rsid w:val="00DE5974"/>
    <w:rsid w:val="00DE5CA8"/>
    <w:rsid w:val="00DE5DD6"/>
    <w:rsid w:val="00DE5E85"/>
    <w:rsid w:val="00DE5FCE"/>
    <w:rsid w:val="00DE6058"/>
    <w:rsid w:val="00DE659D"/>
    <w:rsid w:val="00DE67FE"/>
    <w:rsid w:val="00DE746B"/>
    <w:rsid w:val="00DE7488"/>
    <w:rsid w:val="00DE792F"/>
    <w:rsid w:val="00DE7B2D"/>
    <w:rsid w:val="00DE7CFA"/>
    <w:rsid w:val="00DF00FE"/>
    <w:rsid w:val="00DF024D"/>
    <w:rsid w:val="00DF04B8"/>
    <w:rsid w:val="00DF0520"/>
    <w:rsid w:val="00DF0679"/>
    <w:rsid w:val="00DF0B55"/>
    <w:rsid w:val="00DF0E56"/>
    <w:rsid w:val="00DF1DDA"/>
    <w:rsid w:val="00DF2150"/>
    <w:rsid w:val="00DF22BD"/>
    <w:rsid w:val="00DF2DCF"/>
    <w:rsid w:val="00DF33FD"/>
    <w:rsid w:val="00DF3531"/>
    <w:rsid w:val="00DF3563"/>
    <w:rsid w:val="00DF3716"/>
    <w:rsid w:val="00DF3BBB"/>
    <w:rsid w:val="00DF3D46"/>
    <w:rsid w:val="00DF406C"/>
    <w:rsid w:val="00DF463E"/>
    <w:rsid w:val="00DF4C0A"/>
    <w:rsid w:val="00DF4CE7"/>
    <w:rsid w:val="00DF529C"/>
    <w:rsid w:val="00DF52A6"/>
    <w:rsid w:val="00DF570D"/>
    <w:rsid w:val="00DF5B3A"/>
    <w:rsid w:val="00DF5F09"/>
    <w:rsid w:val="00DF60AA"/>
    <w:rsid w:val="00DF64AD"/>
    <w:rsid w:val="00DF6A57"/>
    <w:rsid w:val="00DF6C40"/>
    <w:rsid w:val="00DF73F5"/>
    <w:rsid w:val="00DF7B73"/>
    <w:rsid w:val="00E006B8"/>
    <w:rsid w:val="00E009AA"/>
    <w:rsid w:val="00E00CEE"/>
    <w:rsid w:val="00E01327"/>
    <w:rsid w:val="00E01799"/>
    <w:rsid w:val="00E017A2"/>
    <w:rsid w:val="00E0192F"/>
    <w:rsid w:val="00E01F67"/>
    <w:rsid w:val="00E02107"/>
    <w:rsid w:val="00E02123"/>
    <w:rsid w:val="00E02407"/>
    <w:rsid w:val="00E02A49"/>
    <w:rsid w:val="00E02D93"/>
    <w:rsid w:val="00E03001"/>
    <w:rsid w:val="00E031FF"/>
    <w:rsid w:val="00E032E5"/>
    <w:rsid w:val="00E03550"/>
    <w:rsid w:val="00E03614"/>
    <w:rsid w:val="00E036CA"/>
    <w:rsid w:val="00E03E2D"/>
    <w:rsid w:val="00E03FD2"/>
    <w:rsid w:val="00E043B0"/>
    <w:rsid w:val="00E0450D"/>
    <w:rsid w:val="00E04B21"/>
    <w:rsid w:val="00E04E7F"/>
    <w:rsid w:val="00E0533D"/>
    <w:rsid w:val="00E0558C"/>
    <w:rsid w:val="00E05851"/>
    <w:rsid w:val="00E05AB4"/>
    <w:rsid w:val="00E05C6F"/>
    <w:rsid w:val="00E05E4B"/>
    <w:rsid w:val="00E06551"/>
    <w:rsid w:val="00E065FD"/>
    <w:rsid w:val="00E06619"/>
    <w:rsid w:val="00E0663D"/>
    <w:rsid w:val="00E068D7"/>
    <w:rsid w:val="00E06B35"/>
    <w:rsid w:val="00E06EFA"/>
    <w:rsid w:val="00E0718A"/>
    <w:rsid w:val="00E0759B"/>
    <w:rsid w:val="00E07FE3"/>
    <w:rsid w:val="00E1054B"/>
    <w:rsid w:val="00E105D8"/>
    <w:rsid w:val="00E109A8"/>
    <w:rsid w:val="00E10C21"/>
    <w:rsid w:val="00E110D9"/>
    <w:rsid w:val="00E11107"/>
    <w:rsid w:val="00E11449"/>
    <w:rsid w:val="00E11AE7"/>
    <w:rsid w:val="00E11B5C"/>
    <w:rsid w:val="00E1275C"/>
    <w:rsid w:val="00E12925"/>
    <w:rsid w:val="00E12D39"/>
    <w:rsid w:val="00E12D3E"/>
    <w:rsid w:val="00E12FD0"/>
    <w:rsid w:val="00E134E2"/>
    <w:rsid w:val="00E135D1"/>
    <w:rsid w:val="00E13720"/>
    <w:rsid w:val="00E1390F"/>
    <w:rsid w:val="00E1396D"/>
    <w:rsid w:val="00E15BDD"/>
    <w:rsid w:val="00E161A2"/>
    <w:rsid w:val="00E16332"/>
    <w:rsid w:val="00E164B6"/>
    <w:rsid w:val="00E166D2"/>
    <w:rsid w:val="00E16D9D"/>
    <w:rsid w:val="00E17097"/>
    <w:rsid w:val="00E17A7B"/>
    <w:rsid w:val="00E200EE"/>
    <w:rsid w:val="00E20214"/>
    <w:rsid w:val="00E204A5"/>
    <w:rsid w:val="00E20F5D"/>
    <w:rsid w:val="00E2193D"/>
    <w:rsid w:val="00E222C8"/>
    <w:rsid w:val="00E229C1"/>
    <w:rsid w:val="00E22B2A"/>
    <w:rsid w:val="00E22DA1"/>
    <w:rsid w:val="00E23026"/>
    <w:rsid w:val="00E2365C"/>
    <w:rsid w:val="00E23AC3"/>
    <w:rsid w:val="00E23BFF"/>
    <w:rsid w:val="00E24AE4"/>
    <w:rsid w:val="00E24B68"/>
    <w:rsid w:val="00E25652"/>
    <w:rsid w:val="00E2592D"/>
    <w:rsid w:val="00E25B57"/>
    <w:rsid w:val="00E25C95"/>
    <w:rsid w:val="00E25CB4"/>
    <w:rsid w:val="00E25EDC"/>
    <w:rsid w:val="00E26191"/>
    <w:rsid w:val="00E2621D"/>
    <w:rsid w:val="00E26407"/>
    <w:rsid w:val="00E26461"/>
    <w:rsid w:val="00E2690D"/>
    <w:rsid w:val="00E270E6"/>
    <w:rsid w:val="00E2766F"/>
    <w:rsid w:val="00E277A4"/>
    <w:rsid w:val="00E2781E"/>
    <w:rsid w:val="00E27C5B"/>
    <w:rsid w:val="00E27F04"/>
    <w:rsid w:val="00E30207"/>
    <w:rsid w:val="00E3042A"/>
    <w:rsid w:val="00E30478"/>
    <w:rsid w:val="00E30541"/>
    <w:rsid w:val="00E3055D"/>
    <w:rsid w:val="00E3076D"/>
    <w:rsid w:val="00E30D9D"/>
    <w:rsid w:val="00E310DA"/>
    <w:rsid w:val="00E319D1"/>
    <w:rsid w:val="00E3242A"/>
    <w:rsid w:val="00E324A8"/>
    <w:rsid w:val="00E32C1A"/>
    <w:rsid w:val="00E32EBE"/>
    <w:rsid w:val="00E33000"/>
    <w:rsid w:val="00E338CE"/>
    <w:rsid w:val="00E33BF9"/>
    <w:rsid w:val="00E33DB0"/>
    <w:rsid w:val="00E34122"/>
    <w:rsid w:val="00E3416B"/>
    <w:rsid w:val="00E34272"/>
    <w:rsid w:val="00E342F6"/>
    <w:rsid w:val="00E346AB"/>
    <w:rsid w:val="00E348A8"/>
    <w:rsid w:val="00E3534E"/>
    <w:rsid w:val="00E35773"/>
    <w:rsid w:val="00E3585D"/>
    <w:rsid w:val="00E35B5D"/>
    <w:rsid w:val="00E35CC7"/>
    <w:rsid w:val="00E35F55"/>
    <w:rsid w:val="00E363C9"/>
    <w:rsid w:val="00E368AD"/>
    <w:rsid w:val="00E368EC"/>
    <w:rsid w:val="00E3695A"/>
    <w:rsid w:val="00E36990"/>
    <w:rsid w:val="00E36E9E"/>
    <w:rsid w:val="00E3727A"/>
    <w:rsid w:val="00E373B4"/>
    <w:rsid w:val="00E376D5"/>
    <w:rsid w:val="00E37F48"/>
    <w:rsid w:val="00E400B0"/>
    <w:rsid w:val="00E4060D"/>
    <w:rsid w:val="00E41468"/>
    <w:rsid w:val="00E415DD"/>
    <w:rsid w:val="00E41710"/>
    <w:rsid w:val="00E4183F"/>
    <w:rsid w:val="00E428EF"/>
    <w:rsid w:val="00E42948"/>
    <w:rsid w:val="00E42C16"/>
    <w:rsid w:val="00E4346C"/>
    <w:rsid w:val="00E43C61"/>
    <w:rsid w:val="00E43DED"/>
    <w:rsid w:val="00E4407B"/>
    <w:rsid w:val="00E444DE"/>
    <w:rsid w:val="00E44ABC"/>
    <w:rsid w:val="00E44DAB"/>
    <w:rsid w:val="00E44FF9"/>
    <w:rsid w:val="00E4540E"/>
    <w:rsid w:val="00E454DB"/>
    <w:rsid w:val="00E458E6"/>
    <w:rsid w:val="00E45AAA"/>
    <w:rsid w:val="00E45F06"/>
    <w:rsid w:val="00E45F49"/>
    <w:rsid w:val="00E4681F"/>
    <w:rsid w:val="00E46A10"/>
    <w:rsid w:val="00E46BB6"/>
    <w:rsid w:val="00E4715C"/>
    <w:rsid w:val="00E47B61"/>
    <w:rsid w:val="00E500DD"/>
    <w:rsid w:val="00E5012A"/>
    <w:rsid w:val="00E503A7"/>
    <w:rsid w:val="00E50659"/>
    <w:rsid w:val="00E50A4D"/>
    <w:rsid w:val="00E50D86"/>
    <w:rsid w:val="00E5106D"/>
    <w:rsid w:val="00E51554"/>
    <w:rsid w:val="00E516F7"/>
    <w:rsid w:val="00E51755"/>
    <w:rsid w:val="00E51D19"/>
    <w:rsid w:val="00E5268A"/>
    <w:rsid w:val="00E52808"/>
    <w:rsid w:val="00E5280E"/>
    <w:rsid w:val="00E52A6D"/>
    <w:rsid w:val="00E52B54"/>
    <w:rsid w:val="00E52F3C"/>
    <w:rsid w:val="00E532EC"/>
    <w:rsid w:val="00E5363F"/>
    <w:rsid w:val="00E5417D"/>
    <w:rsid w:val="00E545E4"/>
    <w:rsid w:val="00E54BF2"/>
    <w:rsid w:val="00E55404"/>
    <w:rsid w:val="00E55914"/>
    <w:rsid w:val="00E5612F"/>
    <w:rsid w:val="00E56247"/>
    <w:rsid w:val="00E56438"/>
    <w:rsid w:val="00E5653F"/>
    <w:rsid w:val="00E5659B"/>
    <w:rsid w:val="00E565AE"/>
    <w:rsid w:val="00E5684C"/>
    <w:rsid w:val="00E56C14"/>
    <w:rsid w:val="00E56D8F"/>
    <w:rsid w:val="00E56DF7"/>
    <w:rsid w:val="00E57BC4"/>
    <w:rsid w:val="00E57EBE"/>
    <w:rsid w:val="00E6024C"/>
    <w:rsid w:val="00E6037C"/>
    <w:rsid w:val="00E6082D"/>
    <w:rsid w:val="00E60B28"/>
    <w:rsid w:val="00E60E28"/>
    <w:rsid w:val="00E61229"/>
    <w:rsid w:val="00E61600"/>
    <w:rsid w:val="00E61B9D"/>
    <w:rsid w:val="00E620B2"/>
    <w:rsid w:val="00E62D57"/>
    <w:rsid w:val="00E62DD4"/>
    <w:rsid w:val="00E62F40"/>
    <w:rsid w:val="00E630E9"/>
    <w:rsid w:val="00E6311D"/>
    <w:rsid w:val="00E6342A"/>
    <w:rsid w:val="00E6357C"/>
    <w:rsid w:val="00E636B7"/>
    <w:rsid w:val="00E636CA"/>
    <w:rsid w:val="00E6397A"/>
    <w:rsid w:val="00E63A65"/>
    <w:rsid w:val="00E63BF0"/>
    <w:rsid w:val="00E63DC4"/>
    <w:rsid w:val="00E64568"/>
    <w:rsid w:val="00E65056"/>
    <w:rsid w:val="00E656E3"/>
    <w:rsid w:val="00E65723"/>
    <w:rsid w:val="00E65931"/>
    <w:rsid w:val="00E65BD7"/>
    <w:rsid w:val="00E65D99"/>
    <w:rsid w:val="00E65F99"/>
    <w:rsid w:val="00E669AB"/>
    <w:rsid w:val="00E66B61"/>
    <w:rsid w:val="00E67268"/>
    <w:rsid w:val="00E67288"/>
    <w:rsid w:val="00E704D9"/>
    <w:rsid w:val="00E705B0"/>
    <w:rsid w:val="00E706BF"/>
    <w:rsid w:val="00E70AAD"/>
    <w:rsid w:val="00E70F10"/>
    <w:rsid w:val="00E711BD"/>
    <w:rsid w:val="00E7155F"/>
    <w:rsid w:val="00E7166E"/>
    <w:rsid w:val="00E71A7C"/>
    <w:rsid w:val="00E71C10"/>
    <w:rsid w:val="00E722F2"/>
    <w:rsid w:val="00E726D3"/>
    <w:rsid w:val="00E728B0"/>
    <w:rsid w:val="00E737DB"/>
    <w:rsid w:val="00E73C3F"/>
    <w:rsid w:val="00E73C42"/>
    <w:rsid w:val="00E73F64"/>
    <w:rsid w:val="00E740DA"/>
    <w:rsid w:val="00E74862"/>
    <w:rsid w:val="00E74A2E"/>
    <w:rsid w:val="00E74FE2"/>
    <w:rsid w:val="00E752FC"/>
    <w:rsid w:val="00E756D7"/>
    <w:rsid w:val="00E758EE"/>
    <w:rsid w:val="00E75D03"/>
    <w:rsid w:val="00E76B72"/>
    <w:rsid w:val="00E76F22"/>
    <w:rsid w:val="00E76F38"/>
    <w:rsid w:val="00E77066"/>
    <w:rsid w:val="00E770C5"/>
    <w:rsid w:val="00E770E2"/>
    <w:rsid w:val="00E77119"/>
    <w:rsid w:val="00E77170"/>
    <w:rsid w:val="00E7731A"/>
    <w:rsid w:val="00E77562"/>
    <w:rsid w:val="00E80102"/>
    <w:rsid w:val="00E80D6C"/>
    <w:rsid w:val="00E8135C"/>
    <w:rsid w:val="00E81CBD"/>
    <w:rsid w:val="00E82161"/>
    <w:rsid w:val="00E824C2"/>
    <w:rsid w:val="00E82DC9"/>
    <w:rsid w:val="00E83368"/>
    <w:rsid w:val="00E83420"/>
    <w:rsid w:val="00E83458"/>
    <w:rsid w:val="00E83618"/>
    <w:rsid w:val="00E83D31"/>
    <w:rsid w:val="00E8486B"/>
    <w:rsid w:val="00E849D6"/>
    <w:rsid w:val="00E84CB4"/>
    <w:rsid w:val="00E84F64"/>
    <w:rsid w:val="00E8526C"/>
    <w:rsid w:val="00E856B0"/>
    <w:rsid w:val="00E857DC"/>
    <w:rsid w:val="00E859E9"/>
    <w:rsid w:val="00E85B80"/>
    <w:rsid w:val="00E85BE7"/>
    <w:rsid w:val="00E860FB"/>
    <w:rsid w:val="00E86290"/>
    <w:rsid w:val="00E863EE"/>
    <w:rsid w:val="00E864EA"/>
    <w:rsid w:val="00E86670"/>
    <w:rsid w:val="00E866A5"/>
    <w:rsid w:val="00E866B3"/>
    <w:rsid w:val="00E86A8C"/>
    <w:rsid w:val="00E86C37"/>
    <w:rsid w:val="00E86D5E"/>
    <w:rsid w:val="00E871B4"/>
    <w:rsid w:val="00E87813"/>
    <w:rsid w:val="00E87ACF"/>
    <w:rsid w:val="00E87EC5"/>
    <w:rsid w:val="00E9117E"/>
    <w:rsid w:val="00E9195E"/>
    <w:rsid w:val="00E91A4C"/>
    <w:rsid w:val="00E91A6C"/>
    <w:rsid w:val="00E91C8B"/>
    <w:rsid w:val="00E91F5F"/>
    <w:rsid w:val="00E920AB"/>
    <w:rsid w:val="00E92918"/>
    <w:rsid w:val="00E92BD6"/>
    <w:rsid w:val="00E93226"/>
    <w:rsid w:val="00E93863"/>
    <w:rsid w:val="00E93F34"/>
    <w:rsid w:val="00E940FF"/>
    <w:rsid w:val="00E94BAF"/>
    <w:rsid w:val="00E96296"/>
    <w:rsid w:val="00E9690C"/>
    <w:rsid w:val="00E96C86"/>
    <w:rsid w:val="00E96E83"/>
    <w:rsid w:val="00E975B3"/>
    <w:rsid w:val="00EA036B"/>
    <w:rsid w:val="00EA0F64"/>
    <w:rsid w:val="00EA10D2"/>
    <w:rsid w:val="00EA1768"/>
    <w:rsid w:val="00EA1790"/>
    <w:rsid w:val="00EA1925"/>
    <w:rsid w:val="00EA1E82"/>
    <w:rsid w:val="00EA2275"/>
    <w:rsid w:val="00EA287A"/>
    <w:rsid w:val="00EA2AB6"/>
    <w:rsid w:val="00EA2AE4"/>
    <w:rsid w:val="00EA3498"/>
    <w:rsid w:val="00EA36D6"/>
    <w:rsid w:val="00EA3D0E"/>
    <w:rsid w:val="00EA4128"/>
    <w:rsid w:val="00EA41EF"/>
    <w:rsid w:val="00EA42E6"/>
    <w:rsid w:val="00EA5164"/>
    <w:rsid w:val="00EA56FC"/>
    <w:rsid w:val="00EA580C"/>
    <w:rsid w:val="00EA5AE1"/>
    <w:rsid w:val="00EA5DA6"/>
    <w:rsid w:val="00EA60E9"/>
    <w:rsid w:val="00EA61EE"/>
    <w:rsid w:val="00EA61FF"/>
    <w:rsid w:val="00EA639A"/>
    <w:rsid w:val="00EA698D"/>
    <w:rsid w:val="00EA70A8"/>
    <w:rsid w:val="00EA7261"/>
    <w:rsid w:val="00EA75FD"/>
    <w:rsid w:val="00EA7E91"/>
    <w:rsid w:val="00EB0087"/>
    <w:rsid w:val="00EB0629"/>
    <w:rsid w:val="00EB0B27"/>
    <w:rsid w:val="00EB1858"/>
    <w:rsid w:val="00EB189C"/>
    <w:rsid w:val="00EB208F"/>
    <w:rsid w:val="00EB242E"/>
    <w:rsid w:val="00EB2AFE"/>
    <w:rsid w:val="00EB2B1B"/>
    <w:rsid w:val="00EB2CD5"/>
    <w:rsid w:val="00EB2F0B"/>
    <w:rsid w:val="00EB316A"/>
    <w:rsid w:val="00EB31CB"/>
    <w:rsid w:val="00EB356D"/>
    <w:rsid w:val="00EB38E9"/>
    <w:rsid w:val="00EB3CEF"/>
    <w:rsid w:val="00EB3D39"/>
    <w:rsid w:val="00EB3D46"/>
    <w:rsid w:val="00EB3D66"/>
    <w:rsid w:val="00EB4254"/>
    <w:rsid w:val="00EB4760"/>
    <w:rsid w:val="00EB504D"/>
    <w:rsid w:val="00EB5087"/>
    <w:rsid w:val="00EB508B"/>
    <w:rsid w:val="00EB5228"/>
    <w:rsid w:val="00EB55D9"/>
    <w:rsid w:val="00EB5AF1"/>
    <w:rsid w:val="00EB5DE2"/>
    <w:rsid w:val="00EB5FFB"/>
    <w:rsid w:val="00EB615A"/>
    <w:rsid w:val="00EB6358"/>
    <w:rsid w:val="00EB642F"/>
    <w:rsid w:val="00EB6A5C"/>
    <w:rsid w:val="00EB705F"/>
    <w:rsid w:val="00EB7134"/>
    <w:rsid w:val="00EB7306"/>
    <w:rsid w:val="00EB74AF"/>
    <w:rsid w:val="00EB7913"/>
    <w:rsid w:val="00EB7FED"/>
    <w:rsid w:val="00EC0146"/>
    <w:rsid w:val="00EC0385"/>
    <w:rsid w:val="00EC05E3"/>
    <w:rsid w:val="00EC08E9"/>
    <w:rsid w:val="00EC0921"/>
    <w:rsid w:val="00EC0E3E"/>
    <w:rsid w:val="00EC15CE"/>
    <w:rsid w:val="00EC1912"/>
    <w:rsid w:val="00EC219D"/>
    <w:rsid w:val="00EC26D9"/>
    <w:rsid w:val="00EC28C7"/>
    <w:rsid w:val="00EC298E"/>
    <w:rsid w:val="00EC2E74"/>
    <w:rsid w:val="00EC3603"/>
    <w:rsid w:val="00EC36DC"/>
    <w:rsid w:val="00EC3D75"/>
    <w:rsid w:val="00EC3E3C"/>
    <w:rsid w:val="00EC3EF9"/>
    <w:rsid w:val="00EC403C"/>
    <w:rsid w:val="00EC424E"/>
    <w:rsid w:val="00EC464E"/>
    <w:rsid w:val="00EC4CEC"/>
    <w:rsid w:val="00EC55B7"/>
    <w:rsid w:val="00EC5E5D"/>
    <w:rsid w:val="00EC6210"/>
    <w:rsid w:val="00EC63F5"/>
    <w:rsid w:val="00EC6659"/>
    <w:rsid w:val="00EC78F2"/>
    <w:rsid w:val="00EC7FDD"/>
    <w:rsid w:val="00ED00F2"/>
    <w:rsid w:val="00ED0216"/>
    <w:rsid w:val="00ED0436"/>
    <w:rsid w:val="00ED0865"/>
    <w:rsid w:val="00ED0ECA"/>
    <w:rsid w:val="00ED1A9D"/>
    <w:rsid w:val="00ED1CB5"/>
    <w:rsid w:val="00ED1CDB"/>
    <w:rsid w:val="00ED223C"/>
    <w:rsid w:val="00ED252B"/>
    <w:rsid w:val="00ED2A50"/>
    <w:rsid w:val="00ED2C52"/>
    <w:rsid w:val="00ED2D72"/>
    <w:rsid w:val="00ED2EFB"/>
    <w:rsid w:val="00ED2F95"/>
    <w:rsid w:val="00ED363E"/>
    <w:rsid w:val="00ED3908"/>
    <w:rsid w:val="00ED394D"/>
    <w:rsid w:val="00ED3B2A"/>
    <w:rsid w:val="00ED450E"/>
    <w:rsid w:val="00ED47D0"/>
    <w:rsid w:val="00ED51DD"/>
    <w:rsid w:val="00ED54E1"/>
    <w:rsid w:val="00ED58AF"/>
    <w:rsid w:val="00ED5B30"/>
    <w:rsid w:val="00ED5C7D"/>
    <w:rsid w:val="00ED5D90"/>
    <w:rsid w:val="00ED6653"/>
    <w:rsid w:val="00ED69CB"/>
    <w:rsid w:val="00ED6D7C"/>
    <w:rsid w:val="00ED705B"/>
    <w:rsid w:val="00ED70C7"/>
    <w:rsid w:val="00ED73D0"/>
    <w:rsid w:val="00ED792F"/>
    <w:rsid w:val="00EE0135"/>
    <w:rsid w:val="00EE014E"/>
    <w:rsid w:val="00EE05C0"/>
    <w:rsid w:val="00EE07CB"/>
    <w:rsid w:val="00EE1215"/>
    <w:rsid w:val="00EE181C"/>
    <w:rsid w:val="00EE1941"/>
    <w:rsid w:val="00EE19AF"/>
    <w:rsid w:val="00EE2472"/>
    <w:rsid w:val="00EE2AF9"/>
    <w:rsid w:val="00EE30A6"/>
    <w:rsid w:val="00EE349A"/>
    <w:rsid w:val="00EE3AB1"/>
    <w:rsid w:val="00EE4298"/>
    <w:rsid w:val="00EE4440"/>
    <w:rsid w:val="00EE4560"/>
    <w:rsid w:val="00EE4616"/>
    <w:rsid w:val="00EE467F"/>
    <w:rsid w:val="00EE4947"/>
    <w:rsid w:val="00EE497E"/>
    <w:rsid w:val="00EE4D75"/>
    <w:rsid w:val="00EE4E62"/>
    <w:rsid w:val="00EE4F7F"/>
    <w:rsid w:val="00EE4FDC"/>
    <w:rsid w:val="00EE584F"/>
    <w:rsid w:val="00EE59B8"/>
    <w:rsid w:val="00EE5A3F"/>
    <w:rsid w:val="00EE600D"/>
    <w:rsid w:val="00EE6074"/>
    <w:rsid w:val="00EE63BB"/>
    <w:rsid w:val="00EE6576"/>
    <w:rsid w:val="00EE66A0"/>
    <w:rsid w:val="00EE6B2E"/>
    <w:rsid w:val="00EE6E8C"/>
    <w:rsid w:val="00EE6EF1"/>
    <w:rsid w:val="00EE77D7"/>
    <w:rsid w:val="00EE7865"/>
    <w:rsid w:val="00EE7F37"/>
    <w:rsid w:val="00EF0780"/>
    <w:rsid w:val="00EF1110"/>
    <w:rsid w:val="00EF124E"/>
    <w:rsid w:val="00EF12FF"/>
    <w:rsid w:val="00EF1656"/>
    <w:rsid w:val="00EF2353"/>
    <w:rsid w:val="00EF236F"/>
    <w:rsid w:val="00EF27F9"/>
    <w:rsid w:val="00EF290C"/>
    <w:rsid w:val="00EF2C37"/>
    <w:rsid w:val="00EF2CEE"/>
    <w:rsid w:val="00EF31BD"/>
    <w:rsid w:val="00EF34A4"/>
    <w:rsid w:val="00EF39CA"/>
    <w:rsid w:val="00EF3ACE"/>
    <w:rsid w:val="00EF3B3B"/>
    <w:rsid w:val="00EF3C26"/>
    <w:rsid w:val="00EF3C93"/>
    <w:rsid w:val="00EF3DB5"/>
    <w:rsid w:val="00EF3DE3"/>
    <w:rsid w:val="00EF3E65"/>
    <w:rsid w:val="00EF50E9"/>
    <w:rsid w:val="00EF5945"/>
    <w:rsid w:val="00EF59A3"/>
    <w:rsid w:val="00EF59F9"/>
    <w:rsid w:val="00EF6098"/>
    <w:rsid w:val="00EF63F0"/>
    <w:rsid w:val="00EF650E"/>
    <w:rsid w:val="00EF6998"/>
    <w:rsid w:val="00EF6E8F"/>
    <w:rsid w:val="00EF73F6"/>
    <w:rsid w:val="00EF75E2"/>
    <w:rsid w:val="00EF76CB"/>
    <w:rsid w:val="00EF7777"/>
    <w:rsid w:val="00EF797F"/>
    <w:rsid w:val="00EF7B41"/>
    <w:rsid w:val="00F013C0"/>
    <w:rsid w:val="00F01785"/>
    <w:rsid w:val="00F01BF4"/>
    <w:rsid w:val="00F01DFD"/>
    <w:rsid w:val="00F01FFA"/>
    <w:rsid w:val="00F02D9E"/>
    <w:rsid w:val="00F0322D"/>
    <w:rsid w:val="00F033C6"/>
    <w:rsid w:val="00F03BBB"/>
    <w:rsid w:val="00F03DD2"/>
    <w:rsid w:val="00F03FAD"/>
    <w:rsid w:val="00F04287"/>
    <w:rsid w:val="00F04E44"/>
    <w:rsid w:val="00F0526D"/>
    <w:rsid w:val="00F05346"/>
    <w:rsid w:val="00F06098"/>
    <w:rsid w:val="00F06133"/>
    <w:rsid w:val="00F061B0"/>
    <w:rsid w:val="00F061C4"/>
    <w:rsid w:val="00F064D4"/>
    <w:rsid w:val="00F06540"/>
    <w:rsid w:val="00F0672D"/>
    <w:rsid w:val="00F06EBB"/>
    <w:rsid w:val="00F06F72"/>
    <w:rsid w:val="00F0729F"/>
    <w:rsid w:val="00F07737"/>
    <w:rsid w:val="00F077D4"/>
    <w:rsid w:val="00F077F3"/>
    <w:rsid w:val="00F07B07"/>
    <w:rsid w:val="00F10AC3"/>
    <w:rsid w:val="00F10D96"/>
    <w:rsid w:val="00F10F08"/>
    <w:rsid w:val="00F1121B"/>
    <w:rsid w:val="00F112A5"/>
    <w:rsid w:val="00F11A1B"/>
    <w:rsid w:val="00F11A51"/>
    <w:rsid w:val="00F11B84"/>
    <w:rsid w:val="00F11FAD"/>
    <w:rsid w:val="00F121A6"/>
    <w:rsid w:val="00F122ED"/>
    <w:rsid w:val="00F127A4"/>
    <w:rsid w:val="00F1284A"/>
    <w:rsid w:val="00F12AA7"/>
    <w:rsid w:val="00F12DC6"/>
    <w:rsid w:val="00F13282"/>
    <w:rsid w:val="00F1399F"/>
    <w:rsid w:val="00F13E95"/>
    <w:rsid w:val="00F14B6D"/>
    <w:rsid w:val="00F15331"/>
    <w:rsid w:val="00F15EA4"/>
    <w:rsid w:val="00F16117"/>
    <w:rsid w:val="00F161AB"/>
    <w:rsid w:val="00F1632F"/>
    <w:rsid w:val="00F16B76"/>
    <w:rsid w:val="00F16EE1"/>
    <w:rsid w:val="00F17051"/>
    <w:rsid w:val="00F173C1"/>
    <w:rsid w:val="00F17467"/>
    <w:rsid w:val="00F17D3E"/>
    <w:rsid w:val="00F17ED6"/>
    <w:rsid w:val="00F17F9E"/>
    <w:rsid w:val="00F1BEC4"/>
    <w:rsid w:val="00F20568"/>
    <w:rsid w:val="00F20614"/>
    <w:rsid w:val="00F208E5"/>
    <w:rsid w:val="00F20AFA"/>
    <w:rsid w:val="00F21136"/>
    <w:rsid w:val="00F21163"/>
    <w:rsid w:val="00F211ED"/>
    <w:rsid w:val="00F211F4"/>
    <w:rsid w:val="00F215B5"/>
    <w:rsid w:val="00F21772"/>
    <w:rsid w:val="00F21929"/>
    <w:rsid w:val="00F2196B"/>
    <w:rsid w:val="00F21F0C"/>
    <w:rsid w:val="00F22931"/>
    <w:rsid w:val="00F22BFA"/>
    <w:rsid w:val="00F231F9"/>
    <w:rsid w:val="00F23FD7"/>
    <w:rsid w:val="00F24132"/>
    <w:rsid w:val="00F2468A"/>
    <w:rsid w:val="00F24B55"/>
    <w:rsid w:val="00F24FE3"/>
    <w:rsid w:val="00F251B7"/>
    <w:rsid w:val="00F25324"/>
    <w:rsid w:val="00F261D8"/>
    <w:rsid w:val="00F2649E"/>
    <w:rsid w:val="00F26DAF"/>
    <w:rsid w:val="00F26FF7"/>
    <w:rsid w:val="00F27045"/>
    <w:rsid w:val="00F27716"/>
    <w:rsid w:val="00F27C9C"/>
    <w:rsid w:val="00F27DD3"/>
    <w:rsid w:val="00F27EB7"/>
    <w:rsid w:val="00F30300"/>
    <w:rsid w:val="00F309EC"/>
    <w:rsid w:val="00F30BA9"/>
    <w:rsid w:val="00F31894"/>
    <w:rsid w:val="00F3191C"/>
    <w:rsid w:val="00F32EF2"/>
    <w:rsid w:val="00F32F9A"/>
    <w:rsid w:val="00F33510"/>
    <w:rsid w:val="00F339CA"/>
    <w:rsid w:val="00F33D79"/>
    <w:rsid w:val="00F3407A"/>
    <w:rsid w:val="00F34435"/>
    <w:rsid w:val="00F34B2A"/>
    <w:rsid w:val="00F34C01"/>
    <w:rsid w:val="00F350E7"/>
    <w:rsid w:val="00F3539D"/>
    <w:rsid w:val="00F353D0"/>
    <w:rsid w:val="00F354E5"/>
    <w:rsid w:val="00F35A41"/>
    <w:rsid w:val="00F35CC4"/>
    <w:rsid w:val="00F37917"/>
    <w:rsid w:val="00F404A9"/>
    <w:rsid w:val="00F40672"/>
    <w:rsid w:val="00F4154E"/>
    <w:rsid w:val="00F4170A"/>
    <w:rsid w:val="00F41807"/>
    <w:rsid w:val="00F4193F"/>
    <w:rsid w:val="00F419E9"/>
    <w:rsid w:val="00F41E1A"/>
    <w:rsid w:val="00F41E39"/>
    <w:rsid w:val="00F41E4A"/>
    <w:rsid w:val="00F42C48"/>
    <w:rsid w:val="00F42D83"/>
    <w:rsid w:val="00F4303D"/>
    <w:rsid w:val="00F4396C"/>
    <w:rsid w:val="00F43B0B"/>
    <w:rsid w:val="00F44050"/>
    <w:rsid w:val="00F44F72"/>
    <w:rsid w:val="00F45453"/>
    <w:rsid w:val="00F45906"/>
    <w:rsid w:val="00F45951"/>
    <w:rsid w:val="00F460AE"/>
    <w:rsid w:val="00F46C47"/>
    <w:rsid w:val="00F4787E"/>
    <w:rsid w:val="00F5010D"/>
    <w:rsid w:val="00F5023E"/>
    <w:rsid w:val="00F50319"/>
    <w:rsid w:val="00F504C6"/>
    <w:rsid w:val="00F50CB2"/>
    <w:rsid w:val="00F50D04"/>
    <w:rsid w:val="00F50D89"/>
    <w:rsid w:val="00F50DEA"/>
    <w:rsid w:val="00F51266"/>
    <w:rsid w:val="00F515F7"/>
    <w:rsid w:val="00F519FB"/>
    <w:rsid w:val="00F5232C"/>
    <w:rsid w:val="00F52534"/>
    <w:rsid w:val="00F5285F"/>
    <w:rsid w:val="00F529C0"/>
    <w:rsid w:val="00F52E66"/>
    <w:rsid w:val="00F53576"/>
    <w:rsid w:val="00F53E89"/>
    <w:rsid w:val="00F54D02"/>
    <w:rsid w:val="00F552DE"/>
    <w:rsid w:val="00F55908"/>
    <w:rsid w:val="00F55C51"/>
    <w:rsid w:val="00F55FC8"/>
    <w:rsid w:val="00F56551"/>
    <w:rsid w:val="00F56B89"/>
    <w:rsid w:val="00F56EA2"/>
    <w:rsid w:val="00F5772D"/>
    <w:rsid w:val="00F57D2E"/>
    <w:rsid w:val="00F57F90"/>
    <w:rsid w:val="00F6017A"/>
    <w:rsid w:val="00F6037A"/>
    <w:rsid w:val="00F603DB"/>
    <w:rsid w:val="00F60836"/>
    <w:rsid w:val="00F60911"/>
    <w:rsid w:val="00F61077"/>
    <w:rsid w:val="00F611CD"/>
    <w:rsid w:val="00F612E2"/>
    <w:rsid w:val="00F61576"/>
    <w:rsid w:val="00F61989"/>
    <w:rsid w:val="00F61B50"/>
    <w:rsid w:val="00F6210E"/>
    <w:rsid w:val="00F62482"/>
    <w:rsid w:val="00F62786"/>
    <w:rsid w:val="00F6294B"/>
    <w:rsid w:val="00F63100"/>
    <w:rsid w:val="00F63BBC"/>
    <w:rsid w:val="00F64501"/>
    <w:rsid w:val="00F64835"/>
    <w:rsid w:val="00F64B81"/>
    <w:rsid w:val="00F64C7D"/>
    <w:rsid w:val="00F64C9D"/>
    <w:rsid w:val="00F6501E"/>
    <w:rsid w:val="00F6561E"/>
    <w:rsid w:val="00F65B27"/>
    <w:rsid w:val="00F66126"/>
    <w:rsid w:val="00F6693D"/>
    <w:rsid w:val="00F66F7C"/>
    <w:rsid w:val="00F671F2"/>
    <w:rsid w:val="00F67558"/>
    <w:rsid w:val="00F6780F"/>
    <w:rsid w:val="00F67F33"/>
    <w:rsid w:val="00F700BC"/>
    <w:rsid w:val="00F70835"/>
    <w:rsid w:val="00F70B3E"/>
    <w:rsid w:val="00F714B2"/>
    <w:rsid w:val="00F71EE5"/>
    <w:rsid w:val="00F72144"/>
    <w:rsid w:val="00F72501"/>
    <w:rsid w:val="00F72558"/>
    <w:rsid w:val="00F727DA"/>
    <w:rsid w:val="00F7288B"/>
    <w:rsid w:val="00F7294E"/>
    <w:rsid w:val="00F73678"/>
    <w:rsid w:val="00F737A9"/>
    <w:rsid w:val="00F739ED"/>
    <w:rsid w:val="00F73D06"/>
    <w:rsid w:val="00F7411A"/>
    <w:rsid w:val="00F74467"/>
    <w:rsid w:val="00F74639"/>
    <w:rsid w:val="00F755FB"/>
    <w:rsid w:val="00F756B6"/>
    <w:rsid w:val="00F75A85"/>
    <w:rsid w:val="00F75B3E"/>
    <w:rsid w:val="00F75F86"/>
    <w:rsid w:val="00F760B1"/>
    <w:rsid w:val="00F76455"/>
    <w:rsid w:val="00F76A50"/>
    <w:rsid w:val="00F774B5"/>
    <w:rsid w:val="00F7770A"/>
    <w:rsid w:val="00F77747"/>
    <w:rsid w:val="00F80064"/>
    <w:rsid w:val="00F80070"/>
    <w:rsid w:val="00F80137"/>
    <w:rsid w:val="00F802F1"/>
    <w:rsid w:val="00F8061A"/>
    <w:rsid w:val="00F8065D"/>
    <w:rsid w:val="00F8068D"/>
    <w:rsid w:val="00F80923"/>
    <w:rsid w:val="00F8097A"/>
    <w:rsid w:val="00F80A4A"/>
    <w:rsid w:val="00F80EC0"/>
    <w:rsid w:val="00F80FDB"/>
    <w:rsid w:val="00F814E1"/>
    <w:rsid w:val="00F8160C"/>
    <w:rsid w:val="00F81BBC"/>
    <w:rsid w:val="00F83066"/>
    <w:rsid w:val="00F83376"/>
    <w:rsid w:val="00F836A0"/>
    <w:rsid w:val="00F83BDA"/>
    <w:rsid w:val="00F83EF6"/>
    <w:rsid w:val="00F8412D"/>
    <w:rsid w:val="00F848BD"/>
    <w:rsid w:val="00F8520C"/>
    <w:rsid w:val="00F854CF"/>
    <w:rsid w:val="00F854E7"/>
    <w:rsid w:val="00F85531"/>
    <w:rsid w:val="00F8638D"/>
    <w:rsid w:val="00F86955"/>
    <w:rsid w:val="00F86F50"/>
    <w:rsid w:val="00F87258"/>
    <w:rsid w:val="00F874A1"/>
    <w:rsid w:val="00F87557"/>
    <w:rsid w:val="00F879DF"/>
    <w:rsid w:val="00F87B70"/>
    <w:rsid w:val="00F87C12"/>
    <w:rsid w:val="00F87FD2"/>
    <w:rsid w:val="00F90482"/>
    <w:rsid w:val="00F90839"/>
    <w:rsid w:val="00F90B8F"/>
    <w:rsid w:val="00F90EDC"/>
    <w:rsid w:val="00F91403"/>
    <w:rsid w:val="00F9178E"/>
    <w:rsid w:val="00F9180F"/>
    <w:rsid w:val="00F91CA1"/>
    <w:rsid w:val="00F91F99"/>
    <w:rsid w:val="00F921DB"/>
    <w:rsid w:val="00F92250"/>
    <w:rsid w:val="00F9253A"/>
    <w:rsid w:val="00F92660"/>
    <w:rsid w:val="00F92857"/>
    <w:rsid w:val="00F931E1"/>
    <w:rsid w:val="00F93508"/>
    <w:rsid w:val="00F939F5"/>
    <w:rsid w:val="00F93D34"/>
    <w:rsid w:val="00F93E5E"/>
    <w:rsid w:val="00F94A03"/>
    <w:rsid w:val="00F94D16"/>
    <w:rsid w:val="00F94D18"/>
    <w:rsid w:val="00F94F2F"/>
    <w:rsid w:val="00F952D2"/>
    <w:rsid w:val="00F95599"/>
    <w:rsid w:val="00F95AF3"/>
    <w:rsid w:val="00F95E6B"/>
    <w:rsid w:val="00F95FD4"/>
    <w:rsid w:val="00F962B0"/>
    <w:rsid w:val="00F962E7"/>
    <w:rsid w:val="00F9655A"/>
    <w:rsid w:val="00F968D2"/>
    <w:rsid w:val="00F96980"/>
    <w:rsid w:val="00F969A1"/>
    <w:rsid w:val="00F969BF"/>
    <w:rsid w:val="00F971F1"/>
    <w:rsid w:val="00F9778B"/>
    <w:rsid w:val="00F97954"/>
    <w:rsid w:val="00F97ACF"/>
    <w:rsid w:val="00F97CA7"/>
    <w:rsid w:val="00FA01C7"/>
    <w:rsid w:val="00FA031D"/>
    <w:rsid w:val="00FA0A35"/>
    <w:rsid w:val="00FA0F1B"/>
    <w:rsid w:val="00FA12C5"/>
    <w:rsid w:val="00FA137C"/>
    <w:rsid w:val="00FA13FB"/>
    <w:rsid w:val="00FA161A"/>
    <w:rsid w:val="00FA1D99"/>
    <w:rsid w:val="00FA2277"/>
    <w:rsid w:val="00FA284F"/>
    <w:rsid w:val="00FA2A92"/>
    <w:rsid w:val="00FA3655"/>
    <w:rsid w:val="00FA398C"/>
    <w:rsid w:val="00FA4359"/>
    <w:rsid w:val="00FA45B8"/>
    <w:rsid w:val="00FA4701"/>
    <w:rsid w:val="00FA4901"/>
    <w:rsid w:val="00FA4B79"/>
    <w:rsid w:val="00FA4B7B"/>
    <w:rsid w:val="00FA5313"/>
    <w:rsid w:val="00FA5DF3"/>
    <w:rsid w:val="00FA6005"/>
    <w:rsid w:val="00FA6050"/>
    <w:rsid w:val="00FA660D"/>
    <w:rsid w:val="00FA6977"/>
    <w:rsid w:val="00FA73A3"/>
    <w:rsid w:val="00FA786C"/>
    <w:rsid w:val="00FA79FC"/>
    <w:rsid w:val="00FA7DDF"/>
    <w:rsid w:val="00FA7F6F"/>
    <w:rsid w:val="00FB036B"/>
    <w:rsid w:val="00FB03A5"/>
    <w:rsid w:val="00FB0510"/>
    <w:rsid w:val="00FB0A46"/>
    <w:rsid w:val="00FB0EC6"/>
    <w:rsid w:val="00FB0EE0"/>
    <w:rsid w:val="00FB1123"/>
    <w:rsid w:val="00FB1309"/>
    <w:rsid w:val="00FB18DE"/>
    <w:rsid w:val="00FB1A49"/>
    <w:rsid w:val="00FB1B54"/>
    <w:rsid w:val="00FB21E9"/>
    <w:rsid w:val="00FB21F1"/>
    <w:rsid w:val="00FB23DF"/>
    <w:rsid w:val="00FB2887"/>
    <w:rsid w:val="00FB2EF5"/>
    <w:rsid w:val="00FB2F9E"/>
    <w:rsid w:val="00FB3073"/>
    <w:rsid w:val="00FB3156"/>
    <w:rsid w:val="00FB34C3"/>
    <w:rsid w:val="00FB3FBA"/>
    <w:rsid w:val="00FB482E"/>
    <w:rsid w:val="00FB4934"/>
    <w:rsid w:val="00FB5028"/>
    <w:rsid w:val="00FB5711"/>
    <w:rsid w:val="00FB5783"/>
    <w:rsid w:val="00FB5B51"/>
    <w:rsid w:val="00FB5CC7"/>
    <w:rsid w:val="00FB640C"/>
    <w:rsid w:val="00FB6508"/>
    <w:rsid w:val="00FB6513"/>
    <w:rsid w:val="00FB6682"/>
    <w:rsid w:val="00FB6A61"/>
    <w:rsid w:val="00FB6B17"/>
    <w:rsid w:val="00FB6BB0"/>
    <w:rsid w:val="00FB741D"/>
    <w:rsid w:val="00FB7773"/>
    <w:rsid w:val="00FB7C88"/>
    <w:rsid w:val="00FC0155"/>
    <w:rsid w:val="00FC045A"/>
    <w:rsid w:val="00FC04B0"/>
    <w:rsid w:val="00FC174D"/>
    <w:rsid w:val="00FC18FC"/>
    <w:rsid w:val="00FC1B34"/>
    <w:rsid w:val="00FC1E52"/>
    <w:rsid w:val="00FC1F5A"/>
    <w:rsid w:val="00FC2277"/>
    <w:rsid w:val="00FC26B8"/>
    <w:rsid w:val="00FC2884"/>
    <w:rsid w:val="00FC296F"/>
    <w:rsid w:val="00FC2BE0"/>
    <w:rsid w:val="00FC2FC0"/>
    <w:rsid w:val="00FC3048"/>
    <w:rsid w:val="00FC326D"/>
    <w:rsid w:val="00FC334C"/>
    <w:rsid w:val="00FC348C"/>
    <w:rsid w:val="00FC393A"/>
    <w:rsid w:val="00FC3B65"/>
    <w:rsid w:val="00FC3ED8"/>
    <w:rsid w:val="00FC40D6"/>
    <w:rsid w:val="00FC4232"/>
    <w:rsid w:val="00FC4F14"/>
    <w:rsid w:val="00FC5029"/>
    <w:rsid w:val="00FC5D43"/>
    <w:rsid w:val="00FC6529"/>
    <w:rsid w:val="00FC6AD7"/>
    <w:rsid w:val="00FC6CA5"/>
    <w:rsid w:val="00FC6F38"/>
    <w:rsid w:val="00FC7414"/>
    <w:rsid w:val="00FC7911"/>
    <w:rsid w:val="00FC7A1D"/>
    <w:rsid w:val="00FC7A93"/>
    <w:rsid w:val="00FC7AF3"/>
    <w:rsid w:val="00FC7C49"/>
    <w:rsid w:val="00FC7D20"/>
    <w:rsid w:val="00FC7E63"/>
    <w:rsid w:val="00FD0659"/>
    <w:rsid w:val="00FD0966"/>
    <w:rsid w:val="00FD0EAB"/>
    <w:rsid w:val="00FD0F58"/>
    <w:rsid w:val="00FD10B7"/>
    <w:rsid w:val="00FD11CA"/>
    <w:rsid w:val="00FD1BBB"/>
    <w:rsid w:val="00FD2228"/>
    <w:rsid w:val="00FD22AF"/>
    <w:rsid w:val="00FD2324"/>
    <w:rsid w:val="00FD235F"/>
    <w:rsid w:val="00FD247F"/>
    <w:rsid w:val="00FD27D2"/>
    <w:rsid w:val="00FD2BF4"/>
    <w:rsid w:val="00FD2E86"/>
    <w:rsid w:val="00FD2F09"/>
    <w:rsid w:val="00FD2FBD"/>
    <w:rsid w:val="00FD31D3"/>
    <w:rsid w:val="00FD3472"/>
    <w:rsid w:val="00FD3833"/>
    <w:rsid w:val="00FD3953"/>
    <w:rsid w:val="00FD44C5"/>
    <w:rsid w:val="00FD4520"/>
    <w:rsid w:val="00FD4765"/>
    <w:rsid w:val="00FD4A13"/>
    <w:rsid w:val="00FD5497"/>
    <w:rsid w:val="00FD5A84"/>
    <w:rsid w:val="00FD630E"/>
    <w:rsid w:val="00FD6AE5"/>
    <w:rsid w:val="00FD6BA9"/>
    <w:rsid w:val="00FD7633"/>
    <w:rsid w:val="00FD7D20"/>
    <w:rsid w:val="00FE0444"/>
    <w:rsid w:val="00FE0662"/>
    <w:rsid w:val="00FE08A8"/>
    <w:rsid w:val="00FE0CC1"/>
    <w:rsid w:val="00FE10DB"/>
    <w:rsid w:val="00FE10FA"/>
    <w:rsid w:val="00FE132F"/>
    <w:rsid w:val="00FE1364"/>
    <w:rsid w:val="00FE1649"/>
    <w:rsid w:val="00FE168F"/>
    <w:rsid w:val="00FE1971"/>
    <w:rsid w:val="00FE1B15"/>
    <w:rsid w:val="00FE20EE"/>
    <w:rsid w:val="00FE22B9"/>
    <w:rsid w:val="00FE2B41"/>
    <w:rsid w:val="00FE2DE2"/>
    <w:rsid w:val="00FE3143"/>
    <w:rsid w:val="00FE3DD2"/>
    <w:rsid w:val="00FE4192"/>
    <w:rsid w:val="00FE46B2"/>
    <w:rsid w:val="00FE4B95"/>
    <w:rsid w:val="00FE4C56"/>
    <w:rsid w:val="00FE4C74"/>
    <w:rsid w:val="00FE4CE1"/>
    <w:rsid w:val="00FE4DC8"/>
    <w:rsid w:val="00FE4F00"/>
    <w:rsid w:val="00FE5083"/>
    <w:rsid w:val="00FE5115"/>
    <w:rsid w:val="00FE558D"/>
    <w:rsid w:val="00FE597B"/>
    <w:rsid w:val="00FE5D4E"/>
    <w:rsid w:val="00FE61F3"/>
    <w:rsid w:val="00FE69E3"/>
    <w:rsid w:val="00FE6B4C"/>
    <w:rsid w:val="00FE6EDA"/>
    <w:rsid w:val="00FE7D81"/>
    <w:rsid w:val="00FF046D"/>
    <w:rsid w:val="00FF0534"/>
    <w:rsid w:val="00FF0DBB"/>
    <w:rsid w:val="00FF1138"/>
    <w:rsid w:val="00FF1AE1"/>
    <w:rsid w:val="00FF1F31"/>
    <w:rsid w:val="00FF2456"/>
    <w:rsid w:val="00FF29CC"/>
    <w:rsid w:val="00FF3052"/>
    <w:rsid w:val="00FF30F6"/>
    <w:rsid w:val="00FF3219"/>
    <w:rsid w:val="00FF3949"/>
    <w:rsid w:val="00FF4429"/>
    <w:rsid w:val="00FF489B"/>
    <w:rsid w:val="00FF48B0"/>
    <w:rsid w:val="00FF4AF2"/>
    <w:rsid w:val="00FF4C7D"/>
    <w:rsid w:val="00FF55AA"/>
    <w:rsid w:val="00FF6B26"/>
    <w:rsid w:val="00FF6B2C"/>
    <w:rsid w:val="00FF6BB5"/>
    <w:rsid w:val="00FF6D77"/>
    <w:rsid w:val="00FF7B1F"/>
    <w:rsid w:val="010BD7AD"/>
    <w:rsid w:val="0113814F"/>
    <w:rsid w:val="013D0BBF"/>
    <w:rsid w:val="01716B16"/>
    <w:rsid w:val="018A3B1D"/>
    <w:rsid w:val="019227A8"/>
    <w:rsid w:val="01AE93D9"/>
    <w:rsid w:val="01CC0046"/>
    <w:rsid w:val="01D49DF2"/>
    <w:rsid w:val="01DCB9D0"/>
    <w:rsid w:val="01E97233"/>
    <w:rsid w:val="01FDC325"/>
    <w:rsid w:val="020DCFAB"/>
    <w:rsid w:val="0217596E"/>
    <w:rsid w:val="02179EA5"/>
    <w:rsid w:val="0245FDE8"/>
    <w:rsid w:val="024F5689"/>
    <w:rsid w:val="02839014"/>
    <w:rsid w:val="0287B103"/>
    <w:rsid w:val="02901E61"/>
    <w:rsid w:val="029D19BF"/>
    <w:rsid w:val="03134A40"/>
    <w:rsid w:val="032B12CE"/>
    <w:rsid w:val="0359EE31"/>
    <w:rsid w:val="036C63D2"/>
    <w:rsid w:val="037E3C0E"/>
    <w:rsid w:val="038858AF"/>
    <w:rsid w:val="03B64167"/>
    <w:rsid w:val="03CB2F27"/>
    <w:rsid w:val="03D5F047"/>
    <w:rsid w:val="03D687BF"/>
    <w:rsid w:val="03D7FEB0"/>
    <w:rsid w:val="03DBBA72"/>
    <w:rsid w:val="03DC9AFD"/>
    <w:rsid w:val="03FEB451"/>
    <w:rsid w:val="03FF619B"/>
    <w:rsid w:val="04050769"/>
    <w:rsid w:val="041F50C5"/>
    <w:rsid w:val="0432F5D3"/>
    <w:rsid w:val="043B0AB6"/>
    <w:rsid w:val="0447BD7A"/>
    <w:rsid w:val="0449F321"/>
    <w:rsid w:val="04822C95"/>
    <w:rsid w:val="04DD62F1"/>
    <w:rsid w:val="0513ACEF"/>
    <w:rsid w:val="05152CA4"/>
    <w:rsid w:val="051B8EE2"/>
    <w:rsid w:val="053392E7"/>
    <w:rsid w:val="0540115B"/>
    <w:rsid w:val="0568B064"/>
    <w:rsid w:val="05717131"/>
    <w:rsid w:val="057FAD13"/>
    <w:rsid w:val="0583E68B"/>
    <w:rsid w:val="05BFE8E1"/>
    <w:rsid w:val="05D38C30"/>
    <w:rsid w:val="05D8B8E5"/>
    <w:rsid w:val="05DB1414"/>
    <w:rsid w:val="05F28034"/>
    <w:rsid w:val="05F71067"/>
    <w:rsid w:val="0605FA71"/>
    <w:rsid w:val="060D80D5"/>
    <w:rsid w:val="0617C60E"/>
    <w:rsid w:val="0637BBD0"/>
    <w:rsid w:val="063E9FA2"/>
    <w:rsid w:val="06406096"/>
    <w:rsid w:val="064DFA0C"/>
    <w:rsid w:val="0687DD42"/>
    <w:rsid w:val="069D1428"/>
    <w:rsid w:val="06A34A48"/>
    <w:rsid w:val="06A62F04"/>
    <w:rsid w:val="06F2E271"/>
    <w:rsid w:val="06F607D6"/>
    <w:rsid w:val="06F6E686"/>
    <w:rsid w:val="06FB6FA0"/>
    <w:rsid w:val="0711E727"/>
    <w:rsid w:val="0719C29F"/>
    <w:rsid w:val="0755063F"/>
    <w:rsid w:val="0756B41E"/>
    <w:rsid w:val="077187A0"/>
    <w:rsid w:val="0776EEA0"/>
    <w:rsid w:val="0785AC98"/>
    <w:rsid w:val="079A9ED1"/>
    <w:rsid w:val="07B5F469"/>
    <w:rsid w:val="07BED0BC"/>
    <w:rsid w:val="07D8F499"/>
    <w:rsid w:val="07D9DA8D"/>
    <w:rsid w:val="0804AD00"/>
    <w:rsid w:val="08163B6B"/>
    <w:rsid w:val="0881FEC5"/>
    <w:rsid w:val="088BFE05"/>
    <w:rsid w:val="089675FA"/>
    <w:rsid w:val="0897350C"/>
    <w:rsid w:val="08C46FF7"/>
    <w:rsid w:val="08D21461"/>
    <w:rsid w:val="090970B5"/>
    <w:rsid w:val="09173E86"/>
    <w:rsid w:val="091E38C9"/>
    <w:rsid w:val="091E805D"/>
    <w:rsid w:val="09204E09"/>
    <w:rsid w:val="09365974"/>
    <w:rsid w:val="0946FD2F"/>
    <w:rsid w:val="0949DC5C"/>
    <w:rsid w:val="09512000"/>
    <w:rsid w:val="096ACB0E"/>
    <w:rsid w:val="097A9209"/>
    <w:rsid w:val="097DF803"/>
    <w:rsid w:val="098C3187"/>
    <w:rsid w:val="099AAA76"/>
    <w:rsid w:val="099BF2E7"/>
    <w:rsid w:val="09AE428E"/>
    <w:rsid w:val="09D05395"/>
    <w:rsid w:val="09DE0297"/>
    <w:rsid w:val="0A080AF2"/>
    <w:rsid w:val="0A6E8930"/>
    <w:rsid w:val="0A7A6478"/>
    <w:rsid w:val="0A9FE441"/>
    <w:rsid w:val="0AA03481"/>
    <w:rsid w:val="0AA70AA5"/>
    <w:rsid w:val="0AA82C43"/>
    <w:rsid w:val="0AB5D8E7"/>
    <w:rsid w:val="0ACA7AB3"/>
    <w:rsid w:val="0ACC0DAB"/>
    <w:rsid w:val="0AD449AD"/>
    <w:rsid w:val="0AEBB735"/>
    <w:rsid w:val="0B0CB5F2"/>
    <w:rsid w:val="0B0E4989"/>
    <w:rsid w:val="0B203108"/>
    <w:rsid w:val="0B4C4896"/>
    <w:rsid w:val="0B6E599D"/>
    <w:rsid w:val="0B72644A"/>
    <w:rsid w:val="0B906AA4"/>
    <w:rsid w:val="0BA5A229"/>
    <w:rsid w:val="0BF77D32"/>
    <w:rsid w:val="0BF905EB"/>
    <w:rsid w:val="0C1E8706"/>
    <w:rsid w:val="0C493912"/>
    <w:rsid w:val="0C6E5F39"/>
    <w:rsid w:val="0C7C684A"/>
    <w:rsid w:val="0C7E55F0"/>
    <w:rsid w:val="0C85F3FF"/>
    <w:rsid w:val="0CA29206"/>
    <w:rsid w:val="0CA6AE7C"/>
    <w:rsid w:val="0CDCFA4A"/>
    <w:rsid w:val="0D10AB2B"/>
    <w:rsid w:val="0D366B28"/>
    <w:rsid w:val="0D5CCF93"/>
    <w:rsid w:val="0D5D46A4"/>
    <w:rsid w:val="0D8A8BB6"/>
    <w:rsid w:val="0D97DF52"/>
    <w:rsid w:val="0D9CC081"/>
    <w:rsid w:val="0DAC1149"/>
    <w:rsid w:val="0DBB85B8"/>
    <w:rsid w:val="0DCDBCAE"/>
    <w:rsid w:val="0DDF5194"/>
    <w:rsid w:val="0DE0FA8D"/>
    <w:rsid w:val="0E239560"/>
    <w:rsid w:val="0E2656EC"/>
    <w:rsid w:val="0E2A4863"/>
    <w:rsid w:val="0E434926"/>
    <w:rsid w:val="0E542FCA"/>
    <w:rsid w:val="0E6C8260"/>
    <w:rsid w:val="0E70DD81"/>
    <w:rsid w:val="0E733B61"/>
    <w:rsid w:val="0EC2B9C8"/>
    <w:rsid w:val="0EC7D6D6"/>
    <w:rsid w:val="0F0423E7"/>
    <w:rsid w:val="0F0814BF"/>
    <w:rsid w:val="0F241C49"/>
    <w:rsid w:val="0F3550A5"/>
    <w:rsid w:val="0F545629"/>
    <w:rsid w:val="0F67A008"/>
    <w:rsid w:val="0F6B6C00"/>
    <w:rsid w:val="0F6BCDA9"/>
    <w:rsid w:val="0FB19FAA"/>
    <w:rsid w:val="0FE0E9E8"/>
    <w:rsid w:val="10139E4E"/>
    <w:rsid w:val="10399539"/>
    <w:rsid w:val="1057991E"/>
    <w:rsid w:val="10699F58"/>
    <w:rsid w:val="106DB5F8"/>
    <w:rsid w:val="108FDD2A"/>
    <w:rsid w:val="10B7E27E"/>
    <w:rsid w:val="10B9116E"/>
    <w:rsid w:val="10BC809D"/>
    <w:rsid w:val="10C69218"/>
    <w:rsid w:val="10C89114"/>
    <w:rsid w:val="10D05718"/>
    <w:rsid w:val="10D2A9A9"/>
    <w:rsid w:val="10D2F881"/>
    <w:rsid w:val="10E16639"/>
    <w:rsid w:val="10F2E0B1"/>
    <w:rsid w:val="10F88E86"/>
    <w:rsid w:val="112D3B86"/>
    <w:rsid w:val="1149EFB8"/>
    <w:rsid w:val="1149FAEF"/>
    <w:rsid w:val="11850317"/>
    <w:rsid w:val="118D15A7"/>
    <w:rsid w:val="11A04178"/>
    <w:rsid w:val="11BFF14B"/>
    <w:rsid w:val="11D38387"/>
    <w:rsid w:val="11D80B7B"/>
    <w:rsid w:val="11F7985F"/>
    <w:rsid w:val="11F8EE8D"/>
    <w:rsid w:val="11FD43B0"/>
    <w:rsid w:val="120E84B8"/>
    <w:rsid w:val="12120B57"/>
    <w:rsid w:val="1222A41E"/>
    <w:rsid w:val="123AC8E6"/>
    <w:rsid w:val="123BF77A"/>
    <w:rsid w:val="12493CE8"/>
    <w:rsid w:val="124B4E89"/>
    <w:rsid w:val="12523156"/>
    <w:rsid w:val="1265EAD0"/>
    <w:rsid w:val="126C4EFB"/>
    <w:rsid w:val="12763420"/>
    <w:rsid w:val="12785F2F"/>
    <w:rsid w:val="128ED618"/>
    <w:rsid w:val="12D02D65"/>
    <w:rsid w:val="12E6D95E"/>
    <w:rsid w:val="131E10B8"/>
    <w:rsid w:val="132DD1AB"/>
    <w:rsid w:val="132F790E"/>
    <w:rsid w:val="137C06CB"/>
    <w:rsid w:val="13B8D2CB"/>
    <w:rsid w:val="13F6819D"/>
    <w:rsid w:val="1404AF8E"/>
    <w:rsid w:val="14152B53"/>
    <w:rsid w:val="141B63E0"/>
    <w:rsid w:val="1457A3FB"/>
    <w:rsid w:val="146049BC"/>
    <w:rsid w:val="14610872"/>
    <w:rsid w:val="14748427"/>
    <w:rsid w:val="14946A7B"/>
    <w:rsid w:val="14C6F7A3"/>
    <w:rsid w:val="14E14DF5"/>
    <w:rsid w:val="14E1DD3D"/>
    <w:rsid w:val="14F6C8BF"/>
    <w:rsid w:val="1503F674"/>
    <w:rsid w:val="150444F0"/>
    <w:rsid w:val="154459DC"/>
    <w:rsid w:val="157B84C7"/>
    <w:rsid w:val="15813C07"/>
    <w:rsid w:val="15A025E0"/>
    <w:rsid w:val="15AE9ECF"/>
    <w:rsid w:val="15AEE30F"/>
    <w:rsid w:val="15C74123"/>
    <w:rsid w:val="15D63EDD"/>
    <w:rsid w:val="15E626E9"/>
    <w:rsid w:val="15F21067"/>
    <w:rsid w:val="15F70480"/>
    <w:rsid w:val="160F71B1"/>
    <w:rsid w:val="161A3A4C"/>
    <w:rsid w:val="16321257"/>
    <w:rsid w:val="164166FA"/>
    <w:rsid w:val="1645A437"/>
    <w:rsid w:val="16480178"/>
    <w:rsid w:val="166391F1"/>
    <w:rsid w:val="16E5C51A"/>
    <w:rsid w:val="17086CFA"/>
    <w:rsid w:val="174C4707"/>
    <w:rsid w:val="175D7B79"/>
    <w:rsid w:val="1780C047"/>
    <w:rsid w:val="17B5E274"/>
    <w:rsid w:val="17B5EB10"/>
    <w:rsid w:val="17CEC231"/>
    <w:rsid w:val="17CEDABA"/>
    <w:rsid w:val="17D1ABF6"/>
    <w:rsid w:val="17D8587E"/>
    <w:rsid w:val="17E50DBF"/>
    <w:rsid w:val="17E58810"/>
    <w:rsid w:val="17E8005D"/>
    <w:rsid w:val="17EB96CA"/>
    <w:rsid w:val="17EF3936"/>
    <w:rsid w:val="17F53E86"/>
    <w:rsid w:val="17FF7E59"/>
    <w:rsid w:val="18079558"/>
    <w:rsid w:val="180A9DA5"/>
    <w:rsid w:val="18109D29"/>
    <w:rsid w:val="1827FF1E"/>
    <w:rsid w:val="182C8FC8"/>
    <w:rsid w:val="183BF498"/>
    <w:rsid w:val="183EE8F6"/>
    <w:rsid w:val="1856685A"/>
    <w:rsid w:val="185731A8"/>
    <w:rsid w:val="18579490"/>
    <w:rsid w:val="18808E25"/>
    <w:rsid w:val="18956AFC"/>
    <w:rsid w:val="18C58FAC"/>
    <w:rsid w:val="18E11492"/>
    <w:rsid w:val="19036302"/>
    <w:rsid w:val="193C8744"/>
    <w:rsid w:val="194D8451"/>
    <w:rsid w:val="1953BD7D"/>
    <w:rsid w:val="19644ECE"/>
    <w:rsid w:val="197D93D1"/>
    <w:rsid w:val="198B803C"/>
    <w:rsid w:val="19911A1E"/>
    <w:rsid w:val="19969F2C"/>
    <w:rsid w:val="19992E43"/>
    <w:rsid w:val="19A1B2E5"/>
    <w:rsid w:val="19A742E7"/>
    <w:rsid w:val="19AAD954"/>
    <w:rsid w:val="19CA81E3"/>
    <w:rsid w:val="19DC3F02"/>
    <w:rsid w:val="19DD5BE4"/>
    <w:rsid w:val="19E43A74"/>
    <w:rsid w:val="19F55F8D"/>
    <w:rsid w:val="1A0F8465"/>
    <w:rsid w:val="1A3FA8B9"/>
    <w:rsid w:val="1A4FBF94"/>
    <w:rsid w:val="1A521D18"/>
    <w:rsid w:val="1A667F79"/>
    <w:rsid w:val="1A77ED21"/>
    <w:rsid w:val="1A81AAAC"/>
    <w:rsid w:val="1A83A149"/>
    <w:rsid w:val="1A8AD835"/>
    <w:rsid w:val="1AA485FC"/>
    <w:rsid w:val="1AB501C1"/>
    <w:rsid w:val="1AD97B40"/>
    <w:rsid w:val="1AEA50D1"/>
    <w:rsid w:val="1AEA790A"/>
    <w:rsid w:val="1AEB8AF8"/>
    <w:rsid w:val="1AFD8F79"/>
    <w:rsid w:val="1AFF8856"/>
    <w:rsid w:val="1B03F337"/>
    <w:rsid w:val="1B050CC5"/>
    <w:rsid w:val="1B187D43"/>
    <w:rsid w:val="1B253BA9"/>
    <w:rsid w:val="1B3B1B2A"/>
    <w:rsid w:val="1B78EEDC"/>
    <w:rsid w:val="1B8BE7DC"/>
    <w:rsid w:val="1B8DD0AE"/>
    <w:rsid w:val="1BE9F1C6"/>
    <w:rsid w:val="1BFD6D7B"/>
    <w:rsid w:val="1C140622"/>
    <w:rsid w:val="1C27C617"/>
    <w:rsid w:val="1C2FBD3A"/>
    <w:rsid w:val="1C3520E6"/>
    <w:rsid w:val="1C3A450E"/>
    <w:rsid w:val="1C4B06B6"/>
    <w:rsid w:val="1C588C38"/>
    <w:rsid w:val="1C60B65E"/>
    <w:rsid w:val="1C91C1CB"/>
    <w:rsid w:val="1CA6D173"/>
    <w:rsid w:val="1CA7EA38"/>
    <w:rsid w:val="1CACC65F"/>
    <w:rsid w:val="1CCAE5EF"/>
    <w:rsid w:val="1CDAC000"/>
    <w:rsid w:val="1CE96A82"/>
    <w:rsid w:val="1CEAC0B0"/>
    <w:rsid w:val="1CF2EB43"/>
    <w:rsid w:val="1CFF397F"/>
    <w:rsid w:val="1D08872C"/>
    <w:rsid w:val="1D1170D1"/>
    <w:rsid w:val="1D123ABE"/>
    <w:rsid w:val="1D2A12C9"/>
    <w:rsid w:val="1D2DC9F9"/>
    <w:rsid w:val="1D3EA0C8"/>
    <w:rsid w:val="1D47F22C"/>
    <w:rsid w:val="1D600F20"/>
    <w:rsid w:val="1D82A630"/>
    <w:rsid w:val="1D924239"/>
    <w:rsid w:val="1DB4B9D0"/>
    <w:rsid w:val="1DDB8EEA"/>
    <w:rsid w:val="1DFDDDB6"/>
    <w:rsid w:val="1E21BF61"/>
    <w:rsid w:val="1E34FE09"/>
    <w:rsid w:val="1E3E1984"/>
    <w:rsid w:val="1E5083A7"/>
    <w:rsid w:val="1E6AA728"/>
    <w:rsid w:val="1E9AA49A"/>
    <w:rsid w:val="1EAFF826"/>
    <w:rsid w:val="1ED0B2FF"/>
    <w:rsid w:val="1EFF7ADA"/>
    <w:rsid w:val="1F108A82"/>
    <w:rsid w:val="1F23C82F"/>
    <w:rsid w:val="1F5C71DD"/>
    <w:rsid w:val="1F5FA442"/>
    <w:rsid w:val="1F624211"/>
    <w:rsid w:val="1F71A8C3"/>
    <w:rsid w:val="1F7A052C"/>
    <w:rsid w:val="1F84F87E"/>
    <w:rsid w:val="1FB2E0B0"/>
    <w:rsid w:val="1FCD052C"/>
    <w:rsid w:val="1FEBA665"/>
    <w:rsid w:val="1FFBA7B4"/>
    <w:rsid w:val="200EA8F3"/>
    <w:rsid w:val="20252F8C"/>
    <w:rsid w:val="2034F075"/>
    <w:rsid w:val="204D0D46"/>
    <w:rsid w:val="20686AAB"/>
    <w:rsid w:val="2086E545"/>
    <w:rsid w:val="2087EC9B"/>
    <w:rsid w:val="2097BA7A"/>
    <w:rsid w:val="20A70B04"/>
    <w:rsid w:val="20C4FC27"/>
    <w:rsid w:val="20D2B675"/>
    <w:rsid w:val="20DA00F0"/>
    <w:rsid w:val="20FEC270"/>
    <w:rsid w:val="212422DE"/>
    <w:rsid w:val="21260197"/>
    <w:rsid w:val="2132EE66"/>
    <w:rsid w:val="216B273B"/>
    <w:rsid w:val="2173D377"/>
    <w:rsid w:val="21761EED"/>
    <w:rsid w:val="21B75736"/>
    <w:rsid w:val="21C94F60"/>
    <w:rsid w:val="21D5A2D9"/>
    <w:rsid w:val="21E059A4"/>
    <w:rsid w:val="21E4E1F4"/>
    <w:rsid w:val="220B7AEF"/>
    <w:rsid w:val="222C40FF"/>
    <w:rsid w:val="2239E4CA"/>
    <w:rsid w:val="22533EFD"/>
    <w:rsid w:val="225646B0"/>
    <w:rsid w:val="225EC2F0"/>
    <w:rsid w:val="22777B13"/>
    <w:rsid w:val="22792479"/>
    <w:rsid w:val="227AF177"/>
    <w:rsid w:val="22876AF3"/>
    <w:rsid w:val="22A35F74"/>
    <w:rsid w:val="22B56494"/>
    <w:rsid w:val="22B9BA13"/>
    <w:rsid w:val="22BF7C2E"/>
    <w:rsid w:val="22C66D95"/>
    <w:rsid w:val="22EDBA0F"/>
    <w:rsid w:val="22F46736"/>
    <w:rsid w:val="22FE1A29"/>
    <w:rsid w:val="230B965A"/>
    <w:rsid w:val="230D8EF4"/>
    <w:rsid w:val="2335D155"/>
    <w:rsid w:val="233D436A"/>
    <w:rsid w:val="233DB3A4"/>
    <w:rsid w:val="23496A68"/>
    <w:rsid w:val="23538EF8"/>
    <w:rsid w:val="2355ADB9"/>
    <w:rsid w:val="23882EA6"/>
    <w:rsid w:val="238A971E"/>
    <w:rsid w:val="2394ECC0"/>
    <w:rsid w:val="23B548CE"/>
    <w:rsid w:val="23B69881"/>
    <w:rsid w:val="23E83680"/>
    <w:rsid w:val="23EA5499"/>
    <w:rsid w:val="23EAE07E"/>
    <w:rsid w:val="23FDED50"/>
    <w:rsid w:val="23FF8B7F"/>
    <w:rsid w:val="241541F3"/>
    <w:rsid w:val="2417A192"/>
    <w:rsid w:val="242D2079"/>
    <w:rsid w:val="243454C9"/>
    <w:rsid w:val="243DF3C9"/>
    <w:rsid w:val="2442B16E"/>
    <w:rsid w:val="244DEC65"/>
    <w:rsid w:val="247D03E3"/>
    <w:rsid w:val="24A01109"/>
    <w:rsid w:val="24AB62CA"/>
    <w:rsid w:val="24BAFED3"/>
    <w:rsid w:val="24C49457"/>
    <w:rsid w:val="25082055"/>
    <w:rsid w:val="25178A88"/>
    <w:rsid w:val="251CE75D"/>
    <w:rsid w:val="252115E1"/>
    <w:rsid w:val="252D8B5B"/>
    <w:rsid w:val="2545F407"/>
    <w:rsid w:val="256AF9C7"/>
    <w:rsid w:val="257A79C9"/>
    <w:rsid w:val="259B5148"/>
    <w:rsid w:val="25A5F4C7"/>
    <w:rsid w:val="25ADF77D"/>
    <w:rsid w:val="25E3DEA4"/>
    <w:rsid w:val="2631E676"/>
    <w:rsid w:val="264F7A21"/>
    <w:rsid w:val="26570D3C"/>
    <w:rsid w:val="26805AA3"/>
    <w:rsid w:val="2682391F"/>
    <w:rsid w:val="269F8F61"/>
    <w:rsid w:val="26BC819B"/>
    <w:rsid w:val="26CF2EA7"/>
    <w:rsid w:val="26DBCF7C"/>
    <w:rsid w:val="26DD13CE"/>
    <w:rsid w:val="26E2E821"/>
    <w:rsid w:val="26E51AB8"/>
    <w:rsid w:val="26F3C8E9"/>
    <w:rsid w:val="26F7D60B"/>
    <w:rsid w:val="274A5F56"/>
    <w:rsid w:val="27567AC1"/>
    <w:rsid w:val="27567B60"/>
    <w:rsid w:val="2762BD6A"/>
    <w:rsid w:val="277B3824"/>
    <w:rsid w:val="27A00537"/>
    <w:rsid w:val="27B67A1E"/>
    <w:rsid w:val="27B90C9B"/>
    <w:rsid w:val="27E7F122"/>
    <w:rsid w:val="27EEE18E"/>
    <w:rsid w:val="27F04DE7"/>
    <w:rsid w:val="27FB4BD1"/>
    <w:rsid w:val="28096853"/>
    <w:rsid w:val="28162573"/>
    <w:rsid w:val="281E6F22"/>
    <w:rsid w:val="28307347"/>
    <w:rsid w:val="2861A978"/>
    <w:rsid w:val="289A85C5"/>
    <w:rsid w:val="28A106F2"/>
    <w:rsid w:val="28C90C46"/>
    <w:rsid w:val="28CB74BE"/>
    <w:rsid w:val="28D1C31A"/>
    <w:rsid w:val="28DE9D3B"/>
    <w:rsid w:val="28E5CB10"/>
    <w:rsid w:val="28FBFE15"/>
    <w:rsid w:val="290701DC"/>
    <w:rsid w:val="290C158F"/>
    <w:rsid w:val="291AF9FC"/>
    <w:rsid w:val="291DA1EC"/>
    <w:rsid w:val="294BAF4D"/>
    <w:rsid w:val="295DE643"/>
    <w:rsid w:val="295F313A"/>
    <w:rsid w:val="297A4066"/>
    <w:rsid w:val="2988AE7A"/>
    <w:rsid w:val="29A48DCB"/>
    <w:rsid w:val="29AF6A96"/>
    <w:rsid w:val="29D8CE12"/>
    <w:rsid w:val="29DA8A22"/>
    <w:rsid w:val="2A182B03"/>
    <w:rsid w:val="2A22B376"/>
    <w:rsid w:val="2A31D4AD"/>
    <w:rsid w:val="2A386072"/>
    <w:rsid w:val="2A4D5E0C"/>
    <w:rsid w:val="2A5E2EB7"/>
    <w:rsid w:val="2A676B9C"/>
    <w:rsid w:val="2A888C7C"/>
    <w:rsid w:val="2AAC6E83"/>
    <w:rsid w:val="2AC2C922"/>
    <w:rsid w:val="2AC9B98E"/>
    <w:rsid w:val="2AEE003C"/>
    <w:rsid w:val="2AF46721"/>
    <w:rsid w:val="2B02AAE1"/>
    <w:rsid w:val="2B0FA204"/>
    <w:rsid w:val="2B10FB86"/>
    <w:rsid w:val="2B116771"/>
    <w:rsid w:val="2B189017"/>
    <w:rsid w:val="2B55AAE1"/>
    <w:rsid w:val="2B5AD4E5"/>
    <w:rsid w:val="2B5C02C9"/>
    <w:rsid w:val="2B5E6F52"/>
    <w:rsid w:val="2B63BE8A"/>
    <w:rsid w:val="2B6CE4F9"/>
    <w:rsid w:val="2B6F0FAC"/>
    <w:rsid w:val="2B8B375A"/>
    <w:rsid w:val="2BA3C83F"/>
    <w:rsid w:val="2BDCFDD2"/>
    <w:rsid w:val="2BF92FBC"/>
    <w:rsid w:val="2BFE2EA7"/>
    <w:rsid w:val="2C3D8109"/>
    <w:rsid w:val="2C4A4216"/>
    <w:rsid w:val="2C4E6563"/>
    <w:rsid w:val="2C5D504B"/>
    <w:rsid w:val="2C70766A"/>
    <w:rsid w:val="2C73C4D6"/>
    <w:rsid w:val="2C7B584D"/>
    <w:rsid w:val="2C7EC6B3"/>
    <w:rsid w:val="2CF3E3BA"/>
    <w:rsid w:val="2CF6520E"/>
    <w:rsid w:val="2D10700F"/>
    <w:rsid w:val="2D36AEFB"/>
    <w:rsid w:val="2D39D6C8"/>
    <w:rsid w:val="2D402485"/>
    <w:rsid w:val="2D44A860"/>
    <w:rsid w:val="2D4B230E"/>
    <w:rsid w:val="2D4F7255"/>
    <w:rsid w:val="2D5E4510"/>
    <w:rsid w:val="2D75E412"/>
    <w:rsid w:val="2D762852"/>
    <w:rsid w:val="2D772FC3"/>
    <w:rsid w:val="2D888B42"/>
    <w:rsid w:val="2D8A4673"/>
    <w:rsid w:val="2DA84540"/>
    <w:rsid w:val="2DBEFE4E"/>
    <w:rsid w:val="2E00F5A9"/>
    <w:rsid w:val="2E03B735"/>
    <w:rsid w:val="2E0CAC11"/>
    <w:rsid w:val="2E131674"/>
    <w:rsid w:val="2E143EE9"/>
    <w:rsid w:val="2E318998"/>
    <w:rsid w:val="2E442630"/>
    <w:rsid w:val="2E478AC7"/>
    <w:rsid w:val="2E67A390"/>
    <w:rsid w:val="2E6AA324"/>
    <w:rsid w:val="2E777CA6"/>
    <w:rsid w:val="2E7787DD"/>
    <w:rsid w:val="2E869A5F"/>
    <w:rsid w:val="2EB1F754"/>
    <w:rsid w:val="2ECA667B"/>
    <w:rsid w:val="2ECD5FF0"/>
    <w:rsid w:val="2ED13B3C"/>
    <w:rsid w:val="2ED300BD"/>
    <w:rsid w:val="2EE02397"/>
    <w:rsid w:val="2EE91663"/>
    <w:rsid w:val="2EEBA75D"/>
    <w:rsid w:val="2F0E9EB4"/>
    <w:rsid w:val="2F10FC94"/>
    <w:rsid w:val="2F527CDE"/>
    <w:rsid w:val="2F9E6E08"/>
    <w:rsid w:val="2FC1AD09"/>
    <w:rsid w:val="2FCE7E51"/>
    <w:rsid w:val="2FCEB027"/>
    <w:rsid w:val="2FD06BF7"/>
    <w:rsid w:val="2FEDCCD1"/>
    <w:rsid w:val="2FF4D1A9"/>
    <w:rsid w:val="2FFB4902"/>
    <w:rsid w:val="3015293E"/>
    <w:rsid w:val="303A099E"/>
    <w:rsid w:val="30681E7C"/>
    <w:rsid w:val="3078C166"/>
    <w:rsid w:val="3093CD70"/>
    <w:rsid w:val="309F829A"/>
    <w:rsid w:val="30B0475B"/>
    <w:rsid w:val="30B96237"/>
    <w:rsid w:val="30C0C37C"/>
    <w:rsid w:val="30CA9E09"/>
    <w:rsid w:val="30D0F6FD"/>
    <w:rsid w:val="30E1BFDB"/>
    <w:rsid w:val="31192051"/>
    <w:rsid w:val="31244579"/>
    <w:rsid w:val="312CA23E"/>
    <w:rsid w:val="313DCE60"/>
    <w:rsid w:val="31444C34"/>
    <w:rsid w:val="3175AB0B"/>
    <w:rsid w:val="31909677"/>
    <w:rsid w:val="31A9A64B"/>
    <w:rsid w:val="31AF1D68"/>
    <w:rsid w:val="31B3EEF3"/>
    <w:rsid w:val="31B876EB"/>
    <w:rsid w:val="31BF141F"/>
    <w:rsid w:val="31DFF219"/>
    <w:rsid w:val="31ECFC51"/>
    <w:rsid w:val="31F4BBC6"/>
    <w:rsid w:val="3210AC82"/>
    <w:rsid w:val="3234C736"/>
    <w:rsid w:val="32425992"/>
    <w:rsid w:val="3265E3E8"/>
    <w:rsid w:val="326C3CDC"/>
    <w:rsid w:val="327615AA"/>
    <w:rsid w:val="32778C9B"/>
    <w:rsid w:val="3286B909"/>
    <w:rsid w:val="32972A36"/>
    <w:rsid w:val="329A9965"/>
    <w:rsid w:val="32B08F5D"/>
    <w:rsid w:val="32B7283D"/>
    <w:rsid w:val="32D2EFDB"/>
    <w:rsid w:val="3303FF3B"/>
    <w:rsid w:val="333E0340"/>
    <w:rsid w:val="33403F56"/>
    <w:rsid w:val="33413AD6"/>
    <w:rsid w:val="33435409"/>
    <w:rsid w:val="33570934"/>
    <w:rsid w:val="335AF32D"/>
    <w:rsid w:val="33734D2C"/>
    <w:rsid w:val="338C26B1"/>
    <w:rsid w:val="3390BA38"/>
    <w:rsid w:val="339B694A"/>
    <w:rsid w:val="33A4C18F"/>
    <w:rsid w:val="33BD150B"/>
    <w:rsid w:val="33E1F331"/>
    <w:rsid w:val="33F42B88"/>
    <w:rsid w:val="340F55F9"/>
    <w:rsid w:val="3435C812"/>
    <w:rsid w:val="3435E4B8"/>
    <w:rsid w:val="3458D538"/>
    <w:rsid w:val="3460F494"/>
    <w:rsid w:val="34A59118"/>
    <w:rsid w:val="34CA07F2"/>
    <w:rsid w:val="34CF6A12"/>
    <w:rsid w:val="34E9B382"/>
    <w:rsid w:val="34EE3B76"/>
    <w:rsid w:val="34F574DE"/>
    <w:rsid w:val="3503AFC5"/>
    <w:rsid w:val="350DC75F"/>
    <w:rsid w:val="352AA2CF"/>
    <w:rsid w:val="355535A8"/>
    <w:rsid w:val="3585ECF7"/>
    <w:rsid w:val="358F95E1"/>
    <w:rsid w:val="359BB14C"/>
    <w:rsid w:val="35BC9363"/>
    <w:rsid w:val="35CA7536"/>
    <w:rsid w:val="35D100FB"/>
    <w:rsid w:val="35D27E67"/>
    <w:rsid w:val="35E03801"/>
    <w:rsid w:val="35EEEEB5"/>
    <w:rsid w:val="360E7A42"/>
    <w:rsid w:val="361A050C"/>
    <w:rsid w:val="361F1E9C"/>
    <w:rsid w:val="362A6526"/>
    <w:rsid w:val="366B91DC"/>
    <w:rsid w:val="367D6487"/>
    <w:rsid w:val="36851EE0"/>
    <w:rsid w:val="36894D21"/>
    <w:rsid w:val="3690B442"/>
    <w:rsid w:val="3692D87A"/>
    <w:rsid w:val="36ABA402"/>
    <w:rsid w:val="36DCC003"/>
    <w:rsid w:val="36EF4B5B"/>
    <w:rsid w:val="36F8275A"/>
    <w:rsid w:val="36FBA639"/>
    <w:rsid w:val="370ABF7D"/>
    <w:rsid w:val="370BA788"/>
    <w:rsid w:val="371E277A"/>
    <w:rsid w:val="37218E79"/>
    <w:rsid w:val="3732C6E8"/>
    <w:rsid w:val="373CDF21"/>
    <w:rsid w:val="3750DE81"/>
    <w:rsid w:val="375EE4F1"/>
    <w:rsid w:val="3770FBDB"/>
    <w:rsid w:val="377CF9E9"/>
    <w:rsid w:val="377D234A"/>
    <w:rsid w:val="37824F7A"/>
    <w:rsid w:val="378603F5"/>
    <w:rsid w:val="378FB6E8"/>
    <w:rsid w:val="37A9DB64"/>
    <w:rsid w:val="37B270D6"/>
    <w:rsid w:val="37B5912D"/>
    <w:rsid w:val="37B73216"/>
    <w:rsid w:val="37BBBB05"/>
    <w:rsid w:val="37D45424"/>
    <w:rsid w:val="380A5FCF"/>
    <w:rsid w:val="380C5A6B"/>
    <w:rsid w:val="38215F7B"/>
    <w:rsid w:val="382B179F"/>
    <w:rsid w:val="3849A199"/>
    <w:rsid w:val="384BC210"/>
    <w:rsid w:val="386B05F8"/>
    <w:rsid w:val="386ED9CE"/>
    <w:rsid w:val="38814395"/>
    <w:rsid w:val="38B92E31"/>
    <w:rsid w:val="38BF3CC6"/>
    <w:rsid w:val="38C5A3AB"/>
    <w:rsid w:val="38DF62E1"/>
    <w:rsid w:val="38F14CC2"/>
    <w:rsid w:val="38FB8A33"/>
    <w:rsid w:val="391066AE"/>
    <w:rsid w:val="391848FD"/>
    <w:rsid w:val="3923A5B2"/>
    <w:rsid w:val="3940F100"/>
    <w:rsid w:val="3976A4B7"/>
    <w:rsid w:val="39B8ADC4"/>
    <w:rsid w:val="39EE9F83"/>
    <w:rsid w:val="39FE095A"/>
    <w:rsid w:val="3A03BA62"/>
    <w:rsid w:val="3A3C6276"/>
    <w:rsid w:val="3A3E31B7"/>
    <w:rsid w:val="3A4952C2"/>
    <w:rsid w:val="3A60E72C"/>
    <w:rsid w:val="3A70DD44"/>
    <w:rsid w:val="3ADF6286"/>
    <w:rsid w:val="3AE7ADDC"/>
    <w:rsid w:val="3AFDD5AA"/>
    <w:rsid w:val="3B107F38"/>
    <w:rsid w:val="3B2A6E85"/>
    <w:rsid w:val="3B439856"/>
    <w:rsid w:val="3B456E5D"/>
    <w:rsid w:val="3B89BBC6"/>
    <w:rsid w:val="3B918BDD"/>
    <w:rsid w:val="3B9EF2AC"/>
    <w:rsid w:val="3BD35304"/>
    <w:rsid w:val="3BF336CC"/>
    <w:rsid w:val="3C1BD398"/>
    <w:rsid w:val="3C1F600C"/>
    <w:rsid w:val="3C50BE44"/>
    <w:rsid w:val="3C76CB5A"/>
    <w:rsid w:val="3C87A18A"/>
    <w:rsid w:val="3C90E49F"/>
    <w:rsid w:val="3CC5D9E3"/>
    <w:rsid w:val="3CC83724"/>
    <w:rsid w:val="3CCCE592"/>
    <w:rsid w:val="3CD9C172"/>
    <w:rsid w:val="3CFCEF5B"/>
    <w:rsid w:val="3D5B67BB"/>
    <w:rsid w:val="3D6B7F35"/>
    <w:rsid w:val="3D8D36CC"/>
    <w:rsid w:val="3DA1D59B"/>
    <w:rsid w:val="3DA9B78E"/>
    <w:rsid w:val="3DBC5CF8"/>
    <w:rsid w:val="3DC0263D"/>
    <w:rsid w:val="3DF44C6D"/>
    <w:rsid w:val="3DFF2006"/>
    <w:rsid w:val="3E1F4DFF"/>
    <w:rsid w:val="3E3ABE11"/>
    <w:rsid w:val="3E43D9AA"/>
    <w:rsid w:val="3E471A9B"/>
    <w:rsid w:val="3E51C5F7"/>
    <w:rsid w:val="3E561B1A"/>
    <w:rsid w:val="3E98BFBC"/>
    <w:rsid w:val="3E9F7E52"/>
    <w:rsid w:val="3EA5CC52"/>
    <w:rsid w:val="3ED5974F"/>
    <w:rsid w:val="3ED597EE"/>
    <w:rsid w:val="3EDE58BB"/>
    <w:rsid w:val="3EEB987E"/>
    <w:rsid w:val="3EF6AC37"/>
    <w:rsid w:val="3EF81890"/>
    <w:rsid w:val="3F1C08DE"/>
    <w:rsid w:val="3F23AA58"/>
    <w:rsid w:val="3F25A1F7"/>
    <w:rsid w:val="3F2E10CA"/>
    <w:rsid w:val="3F478128"/>
    <w:rsid w:val="3F4CE934"/>
    <w:rsid w:val="3F52F988"/>
    <w:rsid w:val="3F7726E9"/>
    <w:rsid w:val="3F9F4685"/>
    <w:rsid w:val="3FB59630"/>
    <w:rsid w:val="3FC00C95"/>
    <w:rsid w:val="3FD8F6EA"/>
    <w:rsid w:val="402D6D7F"/>
    <w:rsid w:val="402E9BD0"/>
    <w:rsid w:val="40404685"/>
    <w:rsid w:val="404F23D8"/>
    <w:rsid w:val="4068B17B"/>
    <w:rsid w:val="406BBF98"/>
    <w:rsid w:val="406DDB7F"/>
    <w:rsid w:val="40A71C06"/>
    <w:rsid w:val="40F26D11"/>
    <w:rsid w:val="40F3F4E8"/>
    <w:rsid w:val="41041799"/>
    <w:rsid w:val="412D2337"/>
    <w:rsid w:val="4134D3C1"/>
    <w:rsid w:val="414E6D1C"/>
    <w:rsid w:val="4176AE39"/>
    <w:rsid w:val="417C645F"/>
    <w:rsid w:val="419A3CE9"/>
    <w:rsid w:val="41FF4BA6"/>
    <w:rsid w:val="42058893"/>
    <w:rsid w:val="425FA099"/>
    <w:rsid w:val="4272799F"/>
    <w:rsid w:val="42744007"/>
    <w:rsid w:val="42A1D501"/>
    <w:rsid w:val="42D4F9A1"/>
    <w:rsid w:val="42D50AB4"/>
    <w:rsid w:val="42DCC873"/>
    <w:rsid w:val="42EF455B"/>
    <w:rsid w:val="43224C8C"/>
    <w:rsid w:val="432CCA35"/>
    <w:rsid w:val="43549D14"/>
    <w:rsid w:val="435EC1A4"/>
    <w:rsid w:val="435ECA10"/>
    <w:rsid w:val="4364B393"/>
    <w:rsid w:val="436909B1"/>
    <w:rsid w:val="43942B9B"/>
    <w:rsid w:val="43CA1D5A"/>
    <w:rsid w:val="43E740CB"/>
    <w:rsid w:val="43F66D39"/>
    <w:rsid w:val="440C4DD1"/>
    <w:rsid w:val="441CF521"/>
    <w:rsid w:val="4420D06D"/>
    <w:rsid w:val="445B92C0"/>
    <w:rsid w:val="4468DC7C"/>
    <w:rsid w:val="44807BDA"/>
    <w:rsid w:val="44849B79"/>
    <w:rsid w:val="448CBF22"/>
    <w:rsid w:val="44DC0362"/>
    <w:rsid w:val="44E8B264"/>
    <w:rsid w:val="44FC027B"/>
    <w:rsid w:val="4503D35B"/>
    <w:rsid w:val="4505DFF5"/>
    <w:rsid w:val="452803DE"/>
    <w:rsid w:val="453CBE9C"/>
    <w:rsid w:val="455EDBE1"/>
    <w:rsid w:val="45623C0B"/>
    <w:rsid w:val="456E3455"/>
    <w:rsid w:val="458C2CA7"/>
    <w:rsid w:val="458CCF56"/>
    <w:rsid w:val="45AD422E"/>
    <w:rsid w:val="45AEFAD2"/>
    <w:rsid w:val="45BC5C8E"/>
    <w:rsid w:val="45DBA2E2"/>
    <w:rsid w:val="45E80AB9"/>
    <w:rsid w:val="460C8ED0"/>
    <w:rsid w:val="4624ECE4"/>
    <w:rsid w:val="464FC484"/>
    <w:rsid w:val="46787245"/>
    <w:rsid w:val="469A83F4"/>
    <w:rsid w:val="46A774DE"/>
    <w:rsid w:val="46A99418"/>
    <w:rsid w:val="46BB6667"/>
    <w:rsid w:val="46CC79A4"/>
    <w:rsid w:val="471256E3"/>
    <w:rsid w:val="473F91CE"/>
    <w:rsid w:val="47A09C18"/>
    <w:rsid w:val="47F22710"/>
    <w:rsid w:val="47F510D5"/>
    <w:rsid w:val="4801F046"/>
    <w:rsid w:val="48171447"/>
    <w:rsid w:val="481A35A3"/>
    <w:rsid w:val="481FEE7F"/>
    <w:rsid w:val="4832B1B6"/>
    <w:rsid w:val="4838160E"/>
    <w:rsid w:val="483C533A"/>
    <w:rsid w:val="4855A331"/>
    <w:rsid w:val="4878CCFD"/>
    <w:rsid w:val="4879DF47"/>
    <w:rsid w:val="487B5638"/>
    <w:rsid w:val="487D2DB3"/>
    <w:rsid w:val="487D82AA"/>
    <w:rsid w:val="489173B1"/>
    <w:rsid w:val="48A3E810"/>
    <w:rsid w:val="48A4CE60"/>
    <w:rsid w:val="48B431BC"/>
    <w:rsid w:val="48BA8AB0"/>
    <w:rsid w:val="48DD5B0C"/>
    <w:rsid w:val="49201E23"/>
    <w:rsid w:val="492716B9"/>
    <w:rsid w:val="494B2C30"/>
    <w:rsid w:val="4958015D"/>
    <w:rsid w:val="49606316"/>
    <w:rsid w:val="497AD616"/>
    <w:rsid w:val="497AEB9A"/>
    <w:rsid w:val="497CBC3E"/>
    <w:rsid w:val="497DEF08"/>
    <w:rsid w:val="4994B607"/>
    <w:rsid w:val="49A1CD35"/>
    <w:rsid w:val="49BF23D3"/>
    <w:rsid w:val="49CE00CA"/>
    <w:rsid w:val="49FD81AB"/>
    <w:rsid w:val="4A2984CD"/>
    <w:rsid w:val="4A34FE28"/>
    <w:rsid w:val="4A3A9854"/>
    <w:rsid w:val="4A7E1120"/>
    <w:rsid w:val="4A9D180C"/>
    <w:rsid w:val="4AAA8906"/>
    <w:rsid w:val="4AAB90B8"/>
    <w:rsid w:val="4AB709B7"/>
    <w:rsid w:val="4ADAF656"/>
    <w:rsid w:val="4ADD00FE"/>
    <w:rsid w:val="4B357303"/>
    <w:rsid w:val="4B4F0B3E"/>
    <w:rsid w:val="4B509E36"/>
    <w:rsid w:val="4B533BDD"/>
    <w:rsid w:val="4B679C23"/>
    <w:rsid w:val="4B707DE2"/>
    <w:rsid w:val="4B7FA604"/>
    <w:rsid w:val="4B9C9382"/>
    <w:rsid w:val="4BC1C8FD"/>
    <w:rsid w:val="4BCDA6FF"/>
    <w:rsid w:val="4C0328E0"/>
    <w:rsid w:val="4C04BD16"/>
    <w:rsid w:val="4C17A110"/>
    <w:rsid w:val="4C243DC8"/>
    <w:rsid w:val="4C5A56C5"/>
    <w:rsid w:val="4C9BC1DF"/>
    <w:rsid w:val="4CBE74F6"/>
    <w:rsid w:val="4CF45C1D"/>
    <w:rsid w:val="4CF9AE5A"/>
    <w:rsid w:val="4D6DE30A"/>
    <w:rsid w:val="4D70D862"/>
    <w:rsid w:val="4D871F79"/>
    <w:rsid w:val="4D9878B3"/>
    <w:rsid w:val="4DDED068"/>
    <w:rsid w:val="4DE66277"/>
    <w:rsid w:val="4DE79167"/>
    <w:rsid w:val="4DF3A2A7"/>
    <w:rsid w:val="4E56376C"/>
    <w:rsid w:val="4E604BB2"/>
    <w:rsid w:val="4E70624C"/>
    <w:rsid w:val="4E768F8B"/>
    <w:rsid w:val="4E87A87B"/>
    <w:rsid w:val="4EC6CED4"/>
    <w:rsid w:val="4EC98BB7"/>
    <w:rsid w:val="4ECBFC5F"/>
    <w:rsid w:val="4ED725EE"/>
    <w:rsid w:val="4EDB4990"/>
    <w:rsid w:val="4EFAB5B1"/>
    <w:rsid w:val="4F015745"/>
    <w:rsid w:val="4F0A0D7A"/>
    <w:rsid w:val="4F1C4470"/>
    <w:rsid w:val="4F216F6F"/>
    <w:rsid w:val="4F24D4A5"/>
    <w:rsid w:val="4F4B4662"/>
    <w:rsid w:val="4F54050B"/>
    <w:rsid w:val="4F5D7D58"/>
    <w:rsid w:val="4F875A83"/>
    <w:rsid w:val="4FB483FF"/>
    <w:rsid w:val="4FBE7A37"/>
    <w:rsid w:val="50127EEC"/>
    <w:rsid w:val="501BDACD"/>
    <w:rsid w:val="50335FE3"/>
    <w:rsid w:val="503E3594"/>
    <w:rsid w:val="503F5573"/>
    <w:rsid w:val="5046C30F"/>
    <w:rsid w:val="504BCCAC"/>
    <w:rsid w:val="50747FA3"/>
    <w:rsid w:val="508A9602"/>
    <w:rsid w:val="50D7F031"/>
    <w:rsid w:val="5116D6CC"/>
    <w:rsid w:val="5126243B"/>
    <w:rsid w:val="51381253"/>
    <w:rsid w:val="51726567"/>
    <w:rsid w:val="51833AF8"/>
    <w:rsid w:val="51A49F57"/>
    <w:rsid w:val="51A8D7D4"/>
    <w:rsid w:val="51ADDB39"/>
    <w:rsid w:val="51C8F09D"/>
    <w:rsid w:val="51D70446"/>
    <w:rsid w:val="51D8F1EC"/>
    <w:rsid w:val="51EA42EE"/>
    <w:rsid w:val="520E94D3"/>
    <w:rsid w:val="521264E8"/>
    <w:rsid w:val="521AF392"/>
    <w:rsid w:val="521D46CB"/>
    <w:rsid w:val="524A6510"/>
    <w:rsid w:val="524C901F"/>
    <w:rsid w:val="5259C6F9"/>
    <w:rsid w:val="52801B94"/>
    <w:rsid w:val="5283F4B2"/>
    <w:rsid w:val="528B12D7"/>
    <w:rsid w:val="529298FC"/>
    <w:rsid w:val="529B12C3"/>
    <w:rsid w:val="52C7D6C4"/>
    <w:rsid w:val="52CDEE67"/>
    <w:rsid w:val="532200B1"/>
    <w:rsid w:val="5361B676"/>
    <w:rsid w:val="5367AAC3"/>
    <w:rsid w:val="536A6B86"/>
    <w:rsid w:val="5378A255"/>
    <w:rsid w:val="539143AE"/>
    <w:rsid w:val="53AB2446"/>
    <w:rsid w:val="53AFE9A3"/>
    <w:rsid w:val="53C4B14A"/>
    <w:rsid w:val="53D350D8"/>
    <w:rsid w:val="53DE59F9"/>
    <w:rsid w:val="53F54539"/>
    <w:rsid w:val="53F86C67"/>
    <w:rsid w:val="53FE2EDE"/>
    <w:rsid w:val="541494B4"/>
    <w:rsid w:val="544DFB9B"/>
    <w:rsid w:val="5453F06A"/>
    <w:rsid w:val="545E50A4"/>
    <w:rsid w:val="54611387"/>
    <w:rsid w:val="54688FD8"/>
    <w:rsid w:val="547A83D1"/>
    <w:rsid w:val="548B1BB1"/>
    <w:rsid w:val="54B9535A"/>
    <w:rsid w:val="54BA4442"/>
    <w:rsid w:val="54F3F546"/>
    <w:rsid w:val="5501336F"/>
    <w:rsid w:val="550A97E6"/>
    <w:rsid w:val="550B570C"/>
    <w:rsid w:val="5515B21A"/>
    <w:rsid w:val="551BB1FA"/>
    <w:rsid w:val="55211A62"/>
    <w:rsid w:val="553C4595"/>
    <w:rsid w:val="55790964"/>
    <w:rsid w:val="558775EE"/>
    <w:rsid w:val="559DC6BE"/>
    <w:rsid w:val="55C9A2A2"/>
    <w:rsid w:val="55CC436B"/>
    <w:rsid w:val="55CD23DF"/>
    <w:rsid w:val="55D67130"/>
    <w:rsid w:val="55E28D3A"/>
    <w:rsid w:val="55EA79C5"/>
    <w:rsid w:val="56100426"/>
    <w:rsid w:val="561A88A6"/>
    <w:rsid w:val="56242A2A"/>
    <w:rsid w:val="562F7110"/>
    <w:rsid w:val="5631D259"/>
    <w:rsid w:val="563484E9"/>
    <w:rsid w:val="566E8CC1"/>
    <w:rsid w:val="56AE3FA2"/>
    <w:rsid w:val="56B6DB33"/>
    <w:rsid w:val="5703AFCE"/>
    <w:rsid w:val="5708130C"/>
    <w:rsid w:val="572DE21A"/>
    <w:rsid w:val="5731DEC8"/>
    <w:rsid w:val="5732748B"/>
    <w:rsid w:val="575BDCB6"/>
    <w:rsid w:val="57600A9B"/>
    <w:rsid w:val="57906CB4"/>
    <w:rsid w:val="57981CD1"/>
    <w:rsid w:val="579918F0"/>
    <w:rsid w:val="57DA1F07"/>
    <w:rsid w:val="580CB886"/>
    <w:rsid w:val="581606D2"/>
    <w:rsid w:val="5846AB6C"/>
    <w:rsid w:val="585368E7"/>
    <w:rsid w:val="58556BBD"/>
    <w:rsid w:val="585902C9"/>
    <w:rsid w:val="5867D623"/>
    <w:rsid w:val="587FA3B3"/>
    <w:rsid w:val="5898F6F2"/>
    <w:rsid w:val="58BCF500"/>
    <w:rsid w:val="58BE4B2E"/>
    <w:rsid w:val="58F4C874"/>
    <w:rsid w:val="590278CF"/>
    <w:rsid w:val="591AF7A6"/>
    <w:rsid w:val="592519D8"/>
    <w:rsid w:val="593BA6EC"/>
    <w:rsid w:val="593D8323"/>
    <w:rsid w:val="594859CF"/>
    <w:rsid w:val="594B8C34"/>
    <w:rsid w:val="59671176"/>
    <w:rsid w:val="5976B8B6"/>
    <w:rsid w:val="597B7005"/>
    <w:rsid w:val="598A839F"/>
    <w:rsid w:val="598D1DED"/>
    <w:rsid w:val="59B70F28"/>
    <w:rsid w:val="59F6C0D0"/>
    <w:rsid w:val="59FCC26F"/>
    <w:rsid w:val="5A0FFDF0"/>
    <w:rsid w:val="5A137F9A"/>
    <w:rsid w:val="5A209724"/>
    <w:rsid w:val="5A430DCD"/>
    <w:rsid w:val="5A60640F"/>
    <w:rsid w:val="5A64EC5F"/>
    <w:rsid w:val="5A8C34E3"/>
    <w:rsid w:val="5A9F7149"/>
    <w:rsid w:val="5AAB1C7A"/>
    <w:rsid w:val="5ABC8983"/>
    <w:rsid w:val="5AC4B416"/>
    <w:rsid w:val="5ADADC83"/>
    <w:rsid w:val="5AE03958"/>
    <w:rsid w:val="5AFB1958"/>
    <w:rsid w:val="5B058719"/>
    <w:rsid w:val="5B24DD0F"/>
    <w:rsid w:val="5B767148"/>
    <w:rsid w:val="5B92F6D3"/>
    <w:rsid w:val="5B9A894F"/>
    <w:rsid w:val="5BAFB59D"/>
    <w:rsid w:val="5BB4DFA1"/>
    <w:rsid w:val="5BC122A6"/>
    <w:rsid w:val="5BCF485D"/>
    <w:rsid w:val="5BCFAD04"/>
    <w:rsid w:val="5BD34F04"/>
    <w:rsid w:val="5C04EB44"/>
    <w:rsid w:val="5C07FBA8"/>
    <w:rsid w:val="5C08A0E7"/>
    <w:rsid w:val="5C08DC1C"/>
    <w:rsid w:val="5C105D87"/>
    <w:rsid w:val="5C74DB45"/>
    <w:rsid w:val="5CA29B4B"/>
    <w:rsid w:val="5CC781D5"/>
    <w:rsid w:val="5CDAB546"/>
    <w:rsid w:val="5CE2AC69"/>
    <w:rsid w:val="5CF1BD2C"/>
    <w:rsid w:val="5D0BF2BB"/>
    <w:rsid w:val="5D478950"/>
    <w:rsid w:val="5D4FE6B4"/>
    <w:rsid w:val="5D5002BB"/>
    <w:rsid w:val="5D54A0DA"/>
    <w:rsid w:val="5D56A44F"/>
    <w:rsid w:val="5D8097A5"/>
    <w:rsid w:val="5D98C387"/>
    <w:rsid w:val="5DAB754F"/>
    <w:rsid w:val="5DB3E383"/>
    <w:rsid w:val="5DCA2F11"/>
    <w:rsid w:val="5DCA5F28"/>
    <w:rsid w:val="5E17DA1A"/>
    <w:rsid w:val="5E1AA739"/>
    <w:rsid w:val="5E1BA612"/>
    <w:rsid w:val="5E25E28C"/>
    <w:rsid w:val="5E34666F"/>
    <w:rsid w:val="5E34FBB1"/>
    <w:rsid w:val="5E3F47F6"/>
    <w:rsid w:val="5E58A285"/>
    <w:rsid w:val="5E5C6BC3"/>
    <w:rsid w:val="5E602A69"/>
    <w:rsid w:val="5E7D4E79"/>
    <w:rsid w:val="5E87CB16"/>
    <w:rsid w:val="5E91395C"/>
    <w:rsid w:val="5EC0B1D1"/>
    <w:rsid w:val="5ECC09CA"/>
    <w:rsid w:val="5ED087B7"/>
    <w:rsid w:val="5EDC7B53"/>
    <w:rsid w:val="5F1F67F6"/>
    <w:rsid w:val="5F5C0B7D"/>
    <w:rsid w:val="5F5D15CD"/>
    <w:rsid w:val="5F63D13C"/>
    <w:rsid w:val="5F6F406C"/>
    <w:rsid w:val="5F99E06A"/>
    <w:rsid w:val="5FA86E1C"/>
    <w:rsid w:val="5FBBE6D9"/>
    <w:rsid w:val="5FF0B4DF"/>
    <w:rsid w:val="5FFF91D6"/>
    <w:rsid w:val="6007AD07"/>
    <w:rsid w:val="600B489A"/>
    <w:rsid w:val="6015EAB6"/>
    <w:rsid w:val="601BC233"/>
    <w:rsid w:val="602DE586"/>
    <w:rsid w:val="603F3942"/>
    <w:rsid w:val="605C4F61"/>
    <w:rsid w:val="605D3819"/>
    <w:rsid w:val="606002D0"/>
    <w:rsid w:val="609998ED"/>
    <w:rsid w:val="609ABA8B"/>
    <w:rsid w:val="609CD5A5"/>
    <w:rsid w:val="60A8440E"/>
    <w:rsid w:val="60B3C157"/>
    <w:rsid w:val="60B55100"/>
    <w:rsid w:val="60BF5011"/>
    <w:rsid w:val="60DF1A02"/>
    <w:rsid w:val="61132F8A"/>
    <w:rsid w:val="611EB37D"/>
    <w:rsid w:val="613C0A5E"/>
    <w:rsid w:val="61560D78"/>
    <w:rsid w:val="6157ABA7"/>
    <w:rsid w:val="61586481"/>
    <w:rsid w:val="615EA7A6"/>
    <w:rsid w:val="6162D7C3"/>
    <w:rsid w:val="6172ED05"/>
    <w:rsid w:val="6178BC72"/>
    <w:rsid w:val="617E6660"/>
    <w:rsid w:val="618B8A5A"/>
    <w:rsid w:val="619582AD"/>
    <w:rsid w:val="61A5ACA2"/>
    <w:rsid w:val="61A6BC22"/>
    <w:rsid w:val="61AD1EB7"/>
    <w:rsid w:val="61B51C72"/>
    <w:rsid w:val="61DC2AA2"/>
    <w:rsid w:val="61E01BBD"/>
    <w:rsid w:val="61E17CDF"/>
    <w:rsid w:val="621E8743"/>
    <w:rsid w:val="62232BDD"/>
    <w:rsid w:val="624A2E3B"/>
    <w:rsid w:val="624CF0C2"/>
    <w:rsid w:val="626E05AA"/>
    <w:rsid w:val="6282CCB2"/>
    <w:rsid w:val="62A02D8C"/>
    <w:rsid w:val="62BD3071"/>
    <w:rsid w:val="62D66EC2"/>
    <w:rsid w:val="62E8D663"/>
    <w:rsid w:val="62F0A86E"/>
    <w:rsid w:val="6313B633"/>
    <w:rsid w:val="6316454A"/>
    <w:rsid w:val="63191308"/>
    <w:rsid w:val="631BA7A3"/>
    <w:rsid w:val="63355661"/>
    <w:rsid w:val="635AD792"/>
    <w:rsid w:val="637459B2"/>
    <w:rsid w:val="63756BEC"/>
    <w:rsid w:val="638536B0"/>
    <w:rsid w:val="6392D6F1"/>
    <w:rsid w:val="63E1D018"/>
    <w:rsid w:val="64011400"/>
    <w:rsid w:val="6416557E"/>
    <w:rsid w:val="6426F6C9"/>
    <w:rsid w:val="642E8160"/>
    <w:rsid w:val="64334719"/>
    <w:rsid w:val="6434B316"/>
    <w:rsid w:val="6444828F"/>
    <w:rsid w:val="644CA14C"/>
    <w:rsid w:val="6462FC8A"/>
    <w:rsid w:val="64660712"/>
    <w:rsid w:val="646C5AA9"/>
    <w:rsid w:val="64A4A4B1"/>
    <w:rsid w:val="64A7833F"/>
    <w:rsid w:val="64BFF4E8"/>
    <w:rsid w:val="64C91D91"/>
    <w:rsid w:val="64E92BC2"/>
    <w:rsid w:val="64FBD296"/>
    <w:rsid w:val="6522F08E"/>
    <w:rsid w:val="6528D018"/>
    <w:rsid w:val="652B713D"/>
    <w:rsid w:val="65354DCC"/>
    <w:rsid w:val="6541BA6D"/>
    <w:rsid w:val="654B8A06"/>
    <w:rsid w:val="6557C634"/>
    <w:rsid w:val="65668A59"/>
    <w:rsid w:val="658F0389"/>
    <w:rsid w:val="659080F5"/>
    <w:rsid w:val="65D29D30"/>
    <w:rsid w:val="65E22351"/>
    <w:rsid w:val="65FB33EE"/>
    <w:rsid w:val="66064184"/>
    <w:rsid w:val="6610DCA3"/>
    <w:rsid w:val="66117E57"/>
    <w:rsid w:val="6634DB50"/>
    <w:rsid w:val="66478D18"/>
    <w:rsid w:val="665C6993"/>
    <w:rsid w:val="666C17AA"/>
    <w:rsid w:val="6680E92C"/>
    <w:rsid w:val="668C469E"/>
    <w:rsid w:val="66AA0682"/>
    <w:rsid w:val="66B91FB1"/>
    <w:rsid w:val="66D415E3"/>
    <w:rsid w:val="66D71534"/>
    <w:rsid w:val="66EC0E55"/>
    <w:rsid w:val="671430AB"/>
    <w:rsid w:val="6725ED02"/>
    <w:rsid w:val="6733D263"/>
    <w:rsid w:val="6763051F"/>
    <w:rsid w:val="677596ED"/>
    <w:rsid w:val="678EB3B7"/>
    <w:rsid w:val="67BB0F29"/>
    <w:rsid w:val="67C2208A"/>
    <w:rsid w:val="67D74CA6"/>
    <w:rsid w:val="67D774DF"/>
    <w:rsid w:val="67F0105C"/>
    <w:rsid w:val="6801B32B"/>
    <w:rsid w:val="681248A1"/>
    <w:rsid w:val="681EE559"/>
    <w:rsid w:val="683699E7"/>
    <w:rsid w:val="6838ED2F"/>
    <w:rsid w:val="686CD2AA"/>
    <w:rsid w:val="68AAB967"/>
    <w:rsid w:val="68BB67FD"/>
    <w:rsid w:val="68C4B649"/>
    <w:rsid w:val="68D3C66D"/>
    <w:rsid w:val="68ECBBF9"/>
    <w:rsid w:val="69049671"/>
    <w:rsid w:val="6922A2C4"/>
    <w:rsid w:val="6924E9DA"/>
    <w:rsid w:val="6928B318"/>
    <w:rsid w:val="6946045B"/>
    <w:rsid w:val="696EB1B9"/>
    <w:rsid w:val="69732AF8"/>
    <w:rsid w:val="6986C0F5"/>
    <w:rsid w:val="698950AB"/>
    <w:rsid w:val="69A3044E"/>
    <w:rsid w:val="69AD1CD6"/>
    <w:rsid w:val="69B2F42E"/>
    <w:rsid w:val="69BA7C6E"/>
    <w:rsid w:val="69DD1A55"/>
    <w:rsid w:val="6A030DF2"/>
    <w:rsid w:val="6A3227C3"/>
    <w:rsid w:val="6A351D1B"/>
    <w:rsid w:val="6A5CBCCD"/>
    <w:rsid w:val="6A62B215"/>
    <w:rsid w:val="6A76B9AF"/>
    <w:rsid w:val="6A80F7FF"/>
    <w:rsid w:val="6A8A51C7"/>
    <w:rsid w:val="6A9F5113"/>
    <w:rsid w:val="6AB19317"/>
    <w:rsid w:val="6B035445"/>
    <w:rsid w:val="6B0CBB0C"/>
    <w:rsid w:val="6B1ADD78"/>
    <w:rsid w:val="6B38AE8C"/>
    <w:rsid w:val="6B4E2D73"/>
    <w:rsid w:val="6B51E181"/>
    <w:rsid w:val="6B5E4EBC"/>
    <w:rsid w:val="6B6D0C58"/>
    <w:rsid w:val="6B6F1029"/>
    <w:rsid w:val="6B7A56B3"/>
    <w:rsid w:val="6B980704"/>
    <w:rsid w:val="6BA424B4"/>
    <w:rsid w:val="6BA7ADA5"/>
    <w:rsid w:val="6BBA54D5"/>
    <w:rsid w:val="6BBF2A65"/>
    <w:rsid w:val="6BC67040"/>
    <w:rsid w:val="6BC6A2B5"/>
    <w:rsid w:val="6BDF4FA1"/>
    <w:rsid w:val="6BE7F506"/>
    <w:rsid w:val="6C1FD20D"/>
    <w:rsid w:val="6C496DB2"/>
    <w:rsid w:val="6C5320A5"/>
    <w:rsid w:val="6C7EEF37"/>
    <w:rsid w:val="6C89C3C8"/>
    <w:rsid w:val="6CC5A0FB"/>
    <w:rsid w:val="6CDE519E"/>
    <w:rsid w:val="6CED8A48"/>
    <w:rsid w:val="6CF1A25E"/>
    <w:rsid w:val="6D0454C5"/>
    <w:rsid w:val="6D18A0FB"/>
    <w:rsid w:val="6D2016D1"/>
    <w:rsid w:val="6D27D3E4"/>
    <w:rsid w:val="6D280AD2"/>
    <w:rsid w:val="6D284B8F"/>
    <w:rsid w:val="6D618449"/>
    <w:rsid w:val="6D9693D5"/>
    <w:rsid w:val="6DA180AC"/>
    <w:rsid w:val="6DB92A9C"/>
    <w:rsid w:val="6DD4ABC7"/>
    <w:rsid w:val="6DEAD788"/>
    <w:rsid w:val="6DF7E4E7"/>
    <w:rsid w:val="6E0BCC76"/>
    <w:rsid w:val="6E0D874B"/>
    <w:rsid w:val="6E205C34"/>
    <w:rsid w:val="6E2F5F06"/>
    <w:rsid w:val="6E571DE6"/>
    <w:rsid w:val="6E5A4387"/>
    <w:rsid w:val="6E7C4D4A"/>
    <w:rsid w:val="6E8194BD"/>
    <w:rsid w:val="6E89F221"/>
    <w:rsid w:val="6EBEF24D"/>
    <w:rsid w:val="6EC0B405"/>
    <w:rsid w:val="6ECCB39E"/>
    <w:rsid w:val="6EDE2AAE"/>
    <w:rsid w:val="6F141231"/>
    <w:rsid w:val="6F2B0F23"/>
    <w:rsid w:val="6F313546"/>
    <w:rsid w:val="6F65E246"/>
    <w:rsid w:val="6F6E6744"/>
    <w:rsid w:val="6F78BC47"/>
    <w:rsid w:val="6F95DFB8"/>
    <w:rsid w:val="6F9A3D9C"/>
    <w:rsid w:val="6FA9D6BF"/>
    <w:rsid w:val="6FC5339D"/>
    <w:rsid w:val="6FD25248"/>
    <w:rsid w:val="6FD9A856"/>
    <w:rsid w:val="6FEBD415"/>
    <w:rsid w:val="6FF68EBA"/>
    <w:rsid w:val="700B936E"/>
    <w:rsid w:val="7026F077"/>
    <w:rsid w:val="7028ABA8"/>
    <w:rsid w:val="70372F8B"/>
    <w:rsid w:val="7044EB83"/>
    <w:rsid w:val="704C10EC"/>
    <w:rsid w:val="7056F4C0"/>
    <w:rsid w:val="7089D57C"/>
    <w:rsid w:val="708B73AB"/>
    <w:rsid w:val="7094E9D4"/>
    <w:rsid w:val="70994A8A"/>
    <w:rsid w:val="709C3F43"/>
    <w:rsid w:val="70BE0A20"/>
    <w:rsid w:val="70C288C7"/>
    <w:rsid w:val="70CD12F9"/>
    <w:rsid w:val="70D9216E"/>
    <w:rsid w:val="70E2C8CE"/>
    <w:rsid w:val="70F04340"/>
    <w:rsid w:val="70F40EDC"/>
    <w:rsid w:val="712CEABC"/>
    <w:rsid w:val="71374CB5"/>
    <w:rsid w:val="71435092"/>
    <w:rsid w:val="716159F7"/>
    <w:rsid w:val="716D8B8D"/>
    <w:rsid w:val="7170F69F"/>
    <w:rsid w:val="7197EEC1"/>
    <w:rsid w:val="719B6131"/>
    <w:rsid w:val="71AB714D"/>
    <w:rsid w:val="71B07413"/>
    <w:rsid w:val="71BA3D31"/>
    <w:rsid w:val="71DF809D"/>
    <w:rsid w:val="71E40891"/>
    <w:rsid w:val="71E99798"/>
    <w:rsid w:val="71FF986B"/>
    <w:rsid w:val="720A35A9"/>
    <w:rsid w:val="7213C7FB"/>
    <w:rsid w:val="721D7056"/>
    <w:rsid w:val="725E609E"/>
    <w:rsid w:val="727647FD"/>
    <w:rsid w:val="72816289"/>
    <w:rsid w:val="7297CC24"/>
    <w:rsid w:val="729B2623"/>
    <w:rsid w:val="72B8AF36"/>
    <w:rsid w:val="72D15BC6"/>
    <w:rsid w:val="72E3F85E"/>
    <w:rsid w:val="72E5BDCB"/>
    <w:rsid w:val="7300A5B9"/>
    <w:rsid w:val="732E3A14"/>
    <w:rsid w:val="7353CB72"/>
    <w:rsid w:val="7378F31E"/>
    <w:rsid w:val="737925EF"/>
    <w:rsid w:val="739349CC"/>
    <w:rsid w:val="73D79318"/>
    <w:rsid w:val="73EE73C0"/>
    <w:rsid w:val="7437B53A"/>
    <w:rsid w:val="746E0D1A"/>
    <w:rsid w:val="74705355"/>
    <w:rsid w:val="7486C709"/>
    <w:rsid w:val="748723F3"/>
    <w:rsid w:val="74A46301"/>
    <w:rsid w:val="74A8B824"/>
    <w:rsid w:val="74B17A8B"/>
    <w:rsid w:val="74D94DAD"/>
    <w:rsid w:val="75236EFC"/>
    <w:rsid w:val="752A493D"/>
    <w:rsid w:val="75370588"/>
    <w:rsid w:val="753AF82F"/>
    <w:rsid w:val="7542B3D6"/>
    <w:rsid w:val="754D1C4E"/>
    <w:rsid w:val="757F2F6D"/>
    <w:rsid w:val="7583858B"/>
    <w:rsid w:val="75C5675A"/>
    <w:rsid w:val="75D32B8C"/>
    <w:rsid w:val="75E02312"/>
    <w:rsid w:val="75E7CB39"/>
    <w:rsid w:val="75F89692"/>
    <w:rsid w:val="760853FD"/>
    <w:rsid w:val="7619F41A"/>
    <w:rsid w:val="761F5B1A"/>
    <w:rsid w:val="764DD6D1"/>
    <w:rsid w:val="766479B4"/>
    <w:rsid w:val="767F02D7"/>
    <w:rsid w:val="76C65707"/>
    <w:rsid w:val="76C6C211"/>
    <w:rsid w:val="76D81EBE"/>
    <w:rsid w:val="76DB9885"/>
    <w:rsid w:val="76F84CB7"/>
    <w:rsid w:val="771AD473"/>
    <w:rsid w:val="7726801E"/>
    <w:rsid w:val="77287ED2"/>
    <w:rsid w:val="773247EA"/>
    <w:rsid w:val="774ABFD7"/>
    <w:rsid w:val="776A73F9"/>
    <w:rsid w:val="776E811B"/>
    <w:rsid w:val="776EBE84"/>
    <w:rsid w:val="77714B86"/>
    <w:rsid w:val="77997BC7"/>
    <w:rsid w:val="77A6A12B"/>
    <w:rsid w:val="77AE3160"/>
    <w:rsid w:val="77B4FA32"/>
    <w:rsid w:val="77F58FCC"/>
    <w:rsid w:val="7802CF8F"/>
    <w:rsid w:val="78153117"/>
    <w:rsid w:val="78394D33"/>
    <w:rsid w:val="783ACE5E"/>
    <w:rsid w:val="786F5125"/>
    <w:rsid w:val="789C51C1"/>
    <w:rsid w:val="78B2BEF0"/>
    <w:rsid w:val="78B5AA75"/>
    <w:rsid w:val="78C01387"/>
    <w:rsid w:val="78C2498A"/>
    <w:rsid w:val="78CA9BB7"/>
    <w:rsid w:val="78FD5B54"/>
    <w:rsid w:val="7905AC86"/>
    <w:rsid w:val="791A2B8D"/>
    <w:rsid w:val="791E703C"/>
    <w:rsid w:val="7920DA73"/>
    <w:rsid w:val="7931E0BA"/>
    <w:rsid w:val="79369BDB"/>
    <w:rsid w:val="7937D507"/>
    <w:rsid w:val="79660179"/>
    <w:rsid w:val="79CA775B"/>
    <w:rsid w:val="79E406BD"/>
    <w:rsid w:val="79EB1EC3"/>
    <w:rsid w:val="79F3485B"/>
    <w:rsid w:val="7A4D4F4E"/>
    <w:rsid w:val="7A6F1654"/>
    <w:rsid w:val="7A8F94C9"/>
    <w:rsid w:val="7A9440D9"/>
    <w:rsid w:val="7ABAEBEC"/>
    <w:rsid w:val="7ACC9F2D"/>
    <w:rsid w:val="7B19F2E1"/>
    <w:rsid w:val="7B2A0960"/>
    <w:rsid w:val="7B2DF24A"/>
    <w:rsid w:val="7B2ECF5C"/>
    <w:rsid w:val="7B47C03E"/>
    <w:rsid w:val="7B53CA84"/>
    <w:rsid w:val="7B567009"/>
    <w:rsid w:val="7B595A2A"/>
    <w:rsid w:val="7B6671B4"/>
    <w:rsid w:val="7B6D7EC6"/>
    <w:rsid w:val="7B79348F"/>
    <w:rsid w:val="7B7B75C9"/>
    <w:rsid w:val="7B92E2F5"/>
    <w:rsid w:val="7BB4A534"/>
    <w:rsid w:val="7BC8276D"/>
    <w:rsid w:val="7BE8D752"/>
    <w:rsid w:val="7BF652E4"/>
    <w:rsid w:val="7BFB7E82"/>
    <w:rsid w:val="7C20F381"/>
    <w:rsid w:val="7C2AD945"/>
    <w:rsid w:val="7C32886E"/>
    <w:rsid w:val="7C391EC4"/>
    <w:rsid w:val="7C3FCC8E"/>
    <w:rsid w:val="7C555824"/>
    <w:rsid w:val="7C5E628C"/>
    <w:rsid w:val="7C608D9B"/>
    <w:rsid w:val="7C627B41"/>
    <w:rsid w:val="7C86E92D"/>
    <w:rsid w:val="7CA6E550"/>
    <w:rsid w:val="7CB5C596"/>
    <w:rsid w:val="7CBAF8D9"/>
    <w:rsid w:val="7CBB8FF5"/>
    <w:rsid w:val="7CD06234"/>
    <w:rsid w:val="7CD951B5"/>
    <w:rsid w:val="7D06CA09"/>
    <w:rsid w:val="7D09252F"/>
    <w:rsid w:val="7D55FFD0"/>
    <w:rsid w:val="7D606B9D"/>
    <w:rsid w:val="7D86AA89"/>
    <w:rsid w:val="7D9BE16F"/>
    <w:rsid w:val="7D9DE404"/>
    <w:rsid w:val="7DACDF39"/>
    <w:rsid w:val="7DAECCDF"/>
    <w:rsid w:val="7DB18F66"/>
    <w:rsid w:val="7DB7A6D4"/>
    <w:rsid w:val="7DCAA559"/>
    <w:rsid w:val="7DD9A71B"/>
    <w:rsid w:val="7E1A58AC"/>
    <w:rsid w:val="7E5B1E5D"/>
    <w:rsid w:val="7E7A0139"/>
    <w:rsid w:val="7E7E9C5C"/>
    <w:rsid w:val="7E8E86E1"/>
    <w:rsid w:val="7EA59AC0"/>
    <w:rsid w:val="7EAEB5D5"/>
    <w:rsid w:val="7EB11942"/>
    <w:rsid w:val="7EE16A3B"/>
    <w:rsid w:val="7F384948"/>
    <w:rsid w:val="7F400E95"/>
    <w:rsid w:val="7F4C46A6"/>
    <w:rsid w:val="7F5A4480"/>
    <w:rsid w:val="7F5AF223"/>
    <w:rsid w:val="7FC5C357"/>
    <w:rsid w:val="7FDB8622"/>
    <w:rsid w:val="7FF362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66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qFormat="1"/>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026"/>
    <w:pPr>
      <w:jc w:val="both"/>
    </w:pPr>
    <w:rPr>
      <w:sz w:val="24"/>
    </w:rPr>
  </w:style>
  <w:style w:type="paragraph" w:styleId="Heading1">
    <w:name w:val="heading 1"/>
    <w:basedOn w:val="Normal"/>
    <w:next w:val="Normal"/>
    <w:qFormat/>
    <w:pPr>
      <w:keepNext/>
      <w:spacing w:after="120" w:line="480" w:lineRule="auto"/>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qFormat/>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uiPriority w:val="39"/>
    <w:pPr>
      <w:keepNext w:val="0"/>
      <w:spacing w:before="360" w:after="0" w:line="240" w:lineRule="auto"/>
      <w:jc w:val="left"/>
      <w:outlineLvl w:val="9"/>
    </w:pPr>
    <w:rPr>
      <w:rFonts w:ascii="Arial" w:hAnsi="Arial" w:cs="Arial"/>
      <w:bCs/>
      <w:sz w:val="24"/>
      <w:szCs w:val="24"/>
    </w:rPr>
  </w:style>
  <w:style w:type="paragraph" w:styleId="TOC2">
    <w:name w:val="toc 2"/>
    <w:basedOn w:val="TOC1"/>
    <w:next w:val="Normal"/>
    <w:uiPriority w:val="39"/>
    <w:pPr>
      <w:spacing w:before="240"/>
    </w:pPr>
    <w:rPr>
      <w:rFonts w:ascii="Times New Roman" w:hAnsi="Times New Roman" w:cs="Times New Roman"/>
      <w:caps w:val="0"/>
      <w:sz w:val="20"/>
      <w:szCs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link w:val="ListParagraphChar"/>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CommentSubject">
    <w:name w:val="annotation subject"/>
    <w:basedOn w:val="CommentText"/>
    <w:next w:val="CommentText"/>
    <w:link w:val="CommentSubjectChar"/>
    <w:rsid w:val="00862E72"/>
    <w:pPr>
      <w:overflowPunct/>
      <w:autoSpaceDE/>
      <w:autoSpaceDN/>
      <w:adjustRightInd/>
      <w:jc w:val="both"/>
      <w:textAlignment w:val="auto"/>
    </w:pPr>
    <w:rPr>
      <w:b/>
      <w:bCs/>
    </w:rPr>
  </w:style>
  <w:style w:type="character" w:customStyle="1" w:styleId="CommentSubjectChar">
    <w:name w:val="Comment Subject Char"/>
    <w:link w:val="CommentSubject"/>
    <w:rsid w:val="00862E72"/>
    <w:rPr>
      <w:b/>
      <w:bCs/>
    </w:rPr>
  </w:style>
  <w:style w:type="character" w:customStyle="1" w:styleId="FooterChar">
    <w:name w:val="Footer Char"/>
    <w:link w:val="Footer"/>
    <w:uiPriority w:val="99"/>
    <w:rsid w:val="007152A5"/>
    <w:rPr>
      <w:sz w:val="16"/>
    </w:rPr>
  </w:style>
  <w:style w:type="character" w:customStyle="1" w:styleId="DocketnumberChar">
    <w:name w:val="Docket number Char"/>
    <w:link w:val="Docketnumber"/>
    <w:rsid w:val="00524189"/>
    <w:rPr>
      <w:b/>
      <w:caps/>
      <w:sz w:val="28"/>
    </w:rPr>
  </w:style>
  <w:style w:type="paragraph" w:styleId="TOCHeading">
    <w:name w:val="TOC Heading"/>
    <w:basedOn w:val="Heading1"/>
    <w:next w:val="Normal"/>
    <w:uiPriority w:val="39"/>
    <w:unhideWhenUsed/>
    <w:qFormat/>
    <w:rsid w:val="00C80BAB"/>
    <w:pPr>
      <w:keepLines/>
      <w:spacing w:before="240" w:after="0" w:line="240" w:lineRule="auto"/>
      <w:jc w:val="both"/>
      <w:outlineLvl w:val="9"/>
    </w:pPr>
    <w:rPr>
      <w:rFonts w:asciiTheme="majorHAnsi" w:eastAsiaTheme="majorEastAsia" w:hAnsiTheme="majorHAnsi" w:cstheme="majorBidi"/>
      <w:b w:val="0"/>
      <w:caps w:val="0"/>
      <w:color w:val="2F5496" w:themeColor="accent1" w:themeShade="BF"/>
      <w:sz w:val="32"/>
      <w:szCs w:val="32"/>
    </w:rPr>
  </w:style>
  <w:style w:type="paragraph" w:styleId="Revision">
    <w:name w:val="Revision"/>
    <w:hidden/>
    <w:uiPriority w:val="99"/>
    <w:semiHidden/>
    <w:rsid w:val="000938F9"/>
    <w:rPr>
      <w:sz w:val="24"/>
    </w:rPr>
  </w:style>
  <w:style w:type="character" w:customStyle="1" w:styleId="FootnoteTextChar">
    <w:name w:val="Footnote Text Char"/>
    <w:basedOn w:val="DefaultParagraphFont"/>
    <w:link w:val="FootnoteText"/>
    <w:rsid w:val="00B26778"/>
  </w:style>
  <w:style w:type="paragraph" w:styleId="EndnoteText">
    <w:name w:val="endnote text"/>
    <w:basedOn w:val="Normal"/>
    <w:link w:val="EndnoteTextChar"/>
    <w:rsid w:val="00B63555"/>
    <w:rPr>
      <w:sz w:val="20"/>
    </w:rPr>
  </w:style>
  <w:style w:type="character" w:customStyle="1" w:styleId="EndnoteTextChar">
    <w:name w:val="Endnote Text Char"/>
    <w:basedOn w:val="DefaultParagraphFont"/>
    <w:link w:val="EndnoteText"/>
    <w:rsid w:val="00B63555"/>
  </w:style>
  <w:style w:type="character" w:customStyle="1" w:styleId="cf01">
    <w:name w:val="cf01"/>
    <w:basedOn w:val="DefaultParagraphFont"/>
    <w:rsid w:val="00632534"/>
    <w:rPr>
      <w:rFonts w:ascii="Segoe UI" w:hAnsi="Segoe UI" w:cs="Segoe UI" w:hint="default"/>
      <w:sz w:val="18"/>
      <w:szCs w:val="18"/>
    </w:rPr>
  </w:style>
  <w:style w:type="character" w:styleId="Mention">
    <w:name w:val="Mention"/>
    <w:basedOn w:val="DefaultParagraphFont"/>
    <w:uiPriority w:val="99"/>
    <w:unhideWhenUsed/>
    <w:rsid w:val="00570B90"/>
    <w:rPr>
      <w:color w:val="2B579A"/>
      <w:shd w:val="clear" w:color="auto" w:fill="E1DFDD"/>
    </w:rPr>
  </w:style>
  <w:style w:type="character" w:styleId="UnresolvedMention">
    <w:name w:val="Unresolved Mention"/>
    <w:basedOn w:val="DefaultParagraphFont"/>
    <w:uiPriority w:val="99"/>
    <w:semiHidden/>
    <w:unhideWhenUsed/>
    <w:rsid w:val="00F31894"/>
    <w:rPr>
      <w:color w:val="605E5C"/>
      <w:shd w:val="clear" w:color="auto" w:fill="E1DFDD"/>
    </w:rPr>
  </w:style>
  <w:style w:type="paragraph" w:styleId="NormalWeb">
    <w:name w:val="Normal (Web)"/>
    <w:basedOn w:val="Normal"/>
    <w:uiPriority w:val="99"/>
    <w:unhideWhenUsed/>
    <w:rsid w:val="0044328E"/>
    <w:pPr>
      <w:spacing w:before="100" w:beforeAutospacing="1" w:after="100" w:afterAutospacing="1"/>
      <w:jc w:val="left"/>
    </w:pPr>
    <w:rPr>
      <w:szCs w:val="24"/>
    </w:rPr>
  </w:style>
  <w:style w:type="paragraph" w:customStyle="1" w:styleId="Default">
    <w:name w:val="Default"/>
    <w:rsid w:val="000D78BA"/>
    <w:pPr>
      <w:autoSpaceDE w:val="0"/>
      <w:autoSpaceDN w:val="0"/>
      <w:adjustRightInd w:val="0"/>
    </w:pPr>
    <w:rPr>
      <w:color w:val="000000"/>
      <w:sz w:val="24"/>
      <w:szCs w:val="24"/>
    </w:rPr>
  </w:style>
  <w:style w:type="character" w:customStyle="1" w:styleId="ListParagraphChar">
    <w:name w:val="List Paragraph Char"/>
    <w:basedOn w:val="DefaultParagraphFont"/>
    <w:link w:val="ListParagraph"/>
    <w:uiPriority w:val="34"/>
    <w:rsid w:val="0004104F"/>
    <w:rPr>
      <w:sz w:val="24"/>
    </w:rPr>
  </w:style>
  <w:style w:type="paragraph" w:customStyle="1" w:styleId="Answer">
    <w:name w:val="Answer"/>
    <w:basedOn w:val="Normal"/>
    <w:link w:val="AnswerChar"/>
    <w:rsid w:val="00E565AE"/>
    <w:pPr>
      <w:spacing w:line="480" w:lineRule="auto"/>
      <w:ind w:left="720" w:hanging="720"/>
    </w:pPr>
    <w:rPr>
      <w:rFonts w:ascii="Courier" w:hAnsi="Courier"/>
    </w:rPr>
  </w:style>
  <w:style w:type="character" w:customStyle="1" w:styleId="AnswerChar">
    <w:name w:val="Answer Char"/>
    <w:link w:val="Answer"/>
    <w:rsid w:val="00E565AE"/>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78293">
      <w:bodyDiv w:val="1"/>
      <w:marLeft w:val="0"/>
      <w:marRight w:val="0"/>
      <w:marTop w:val="0"/>
      <w:marBottom w:val="0"/>
      <w:divBdr>
        <w:top w:val="none" w:sz="0" w:space="0" w:color="auto"/>
        <w:left w:val="none" w:sz="0" w:space="0" w:color="auto"/>
        <w:bottom w:val="none" w:sz="0" w:space="0" w:color="auto"/>
        <w:right w:val="none" w:sz="0" w:space="0" w:color="auto"/>
      </w:divBdr>
    </w:div>
    <w:div w:id="23844591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88261102">
      <w:bodyDiv w:val="1"/>
      <w:marLeft w:val="0"/>
      <w:marRight w:val="0"/>
      <w:marTop w:val="0"/>
      <w:marBottom w:val="0"/>
      <w:divBdr>
        <w:top w:val="none" w:sz="0" w:space="0" w:color="auto"/>
        <w:left w:val="none" w:sz="0" w:space="0" w:color="auto"/>
        <w:bottom w:val="none" w:sz="0" w:space="0" w:color="auto"/>
        <w:right w:val="none" w:sz="0" w:space="0" w:color="auto"/>
      </w:divBdr>
    </w:div>
    <w:div w:id="977152388">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84491995">
      <w:bodyDiv w:val="1"/>
      <w:marLeft w:val="0"/>
      <w:marRight w:val="0"/>
      <w:marTop w:val="0"/>
      <w:marBottom w:val="0"/>
      <w:divBdr>
        <w:top w:val="none" w:sz="0" w:space="0" w:color="auto"/>
        <w:left w:val="none" w:sz="0" w:space="0" w:color="auto"/>
        <w:bottom w:val="none" w:sz="0" w:space="0" w:color="auto"/>
        <w:right w:val="none" w:sz="0" w:space="0" w:color="auto"/>
      </w:divBdr>
      <w:divsChild>
        <w:div w:id="840968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36EBE-D9C2-47E9-A914-37A0B2BF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6199</Words>
  <Characters>34912</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2024-12-20T18:15:00Z</dcterms:created>
  <dcterms:modified xsi:type="dcterms:W3CDTF">2024-12-20T20:07:00Z</dcterms:modified>
</cp:coreProperties>
</file>